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proofErr w:type="gramStart"/>
      <w:r w:rsidR="0059155C">
        <w:rPr>
          <w:rFonts w:hint="eastAsia"/>
          <w:b/>
          <w:sz w:val="24"/>
          <w:szCs w:val="24"/>
          <w:lang w:eastAsia="ko-KR"/>
        </w:rPr>
        <w:t>8</w:t>
      </w:r>
      <w:r w:rsidR="00DD3A0A">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00D175ED" w:rsidRPr="00D175ED">
        <w:rPr>
          <w:b/>
          <w:i/>
          <w:noProof/>
          <w:sz w:val="24"/>
          <w:szCs w:val="24"/>
          <w:lang w:eastAsia="ko-KR"/>
        </w:rPr>
        <w:t>164017</w:t>
      </w:r>
      <w:proofErr w:type="gramEnd"/>
    </w:p>
    <w:bookmarkEnd w:id="0"/>
    <w:bookmarkEnd w:id="1"/>
    <w:p w:rsidR="006D2ED0" w:rsidRPr="00DD3A0A" w:rsidRDefault="00DD3A0A" w:rsidP="006D2ED0">
      <w:pPr>
        <w:pStyle w:val="CRCoverPage"/>
        <w:spacing w:after="240"/>
        <w:outlineLvl w:val="0"/>
        <w:rPr>
          <w:b/>
          <w:noProof/>
          <w:sz w:val="22"/>
          <w:szCs w:val="24"/>
        </w:rPr>
      </w:pPr>
      <w:r w:rsidRPr="00DD3A0A">
        <w:rPr>
          <w:rFonts w:eastAsia="MS Mincho" w:cs="Arial" w:hint="eastAsia"/>
          <w:b/>
          <w:bCs/>
          <w:sz w:val="24"/>
          <w:lang w:val="en-US" w:eastAsia="ja-JP"/>
        </w:rPr>
        <w:t>N</w:t>
      </w:r>
      <w:r w:rsidRPr="00DD3A0A">
        <w:rPr>
          <w:rFonts w:eastAsia="MS Mincho" w:cs="Arial"/>
          <w:b/>
          <w:bCs/>
          <w:sz w:val="24"/>
          <w:lang w:val="en-US" w:eastAsia="ja-JP"/>
        </w:rPr>
        <w:t>a</w:t>
      </w:r>
      <w:r w:rsidRPr="00DD3A0A">
        <w:rPr>
          <w:rFonts w:eastAsia="MS Mincho" w:cs="Arial" w:hint="eastAsia"/>
          <w:b/>
          <w:bCs/>
          <w:sz w:val="24"/>
          <w:lang w:val="en-US" w:eastAsia="ja-JP"/>
        </w:rPr>
        <w:t>njing</w:t>
      </w:r>
      <w:r w:rsidRPr="00DD3A0A">
        <w:rPr>
          <w:rFonts w:eastAsia="MS Mincho" w:cs="Arial"/>
          <w:b/>
          <w:bCs/>
          <w:sz w:val="24"/>
          <w:lang w:val="en-US" w:eastAsia="ja-JP"/>
        </w:rPr>
        <w:t>,</w:t>
      </w:r>
      <w:r w:rsidRPr="00DD3A0A">
        <w:rPr>
          <w:rFonts w:eastAsia="MS Mincho" w:cs="Arial" w:hint="eastAsia"/>
          <w:b/>
          <w:bCs/>
          <w:sz w:val="24"/>
          <w:lang w:val="en-US" w:eastAsia="ja-JP"/>
        </w:rPr>
        <w:t xml:space="preserve"> China</w:t>
      </w:r>
      <w:r w:rsidRPr="00DD3A0A">
        <w:rPr>
          <w:rFonts w:eastAsia="MS Mincho" w:cs="Arial"/>
          <w:b/>
          <w:bCs/>
          <w:sz w:val="24"/>
          <w:lang w:val="en-US" w:eastAsia="ja-JP"/>
        </w:rPr>
        <w:t xml:space="preserve"> </w:t>
      </w:r>
      <w:r w:rsidRPr="00DD3A0A">
        <w:rPr>
          <w:rFonts w:eastAsia="MS Mincho" w:cs="Arial" w:hint="eastAsia"/>
          <w:b/>
          <w:bCs/>
          <w:sz w:val="24"/>
          <w:lang w:val="en-US" w:eastAsia="ja-JP"/>
        </w:rPr>
        <w:t>23</w:t>
      </w:r>
      <w:r w:rsidRPr="00DD3A0A">
        <w:rPr>
          <w:rFonts w:eastAsia="MS Mincho" w:cs="Arial" w:hint="eastAsia"/>
          <w:b/>
          <w:bCs/>
          <w:sz w:val="24"/>
          <w:vertAlign w:val="superscript"/>
          <w:lang w:val="en-US" w:eastAsia="ja-JP"/>
        </w:rPr>
        <w:t>rd</w:t>
      </w:r>
      <w:r w:rsidRPr="00DD3A0A">
        <w:rPr>
          <w:rFonts w:eastAsia="MS Mincho" w:cs="Arial" w:hint="eastAsia"/>
          <w:b/>
          <w:bCs/>
          <w:sz w:val="24"/>
          <w:lang w:val="en-US" w:eastAsia="ja-JP"/>
        </w:rPr>
        <w:t xml:space="preserve"> </w:t>
      </w:r>
      <w:r w:rsidRPr="00DD3A0A">
        <w:rPr>
          <w:rFonts w:eastAsia="MS Mincho" w:cs="Arial"/>
          <w:b/>
          <w:bCs/>
          <w:sz w:val="24"/>
          <w:lang w:val="en-US" w:eastAsia="ja-JP"/>
        </w:rPr>
        <w:t xml:space="preserve">- </w:t>
      </w:r>
      <w:r w:rsidRPr="00DD3A0A">
        <w:rPr>
          <w:rFonts w:eastAsia="MS Mincho" w:cs="Arial" w:hint="eastAsia"/>
          <w:b/>
          <w:bCs/>
          <w:sz w:val="24"/>
          <w:lang w:val="en-US" w:eastAsia="ja-JP"/>
        </w:rPr>
        <w:t>27</w:t>
      </w:r>
      <w:r w:rsidRPr="00DD3A0A">
        <w:rPr>
          <w:rFonts w:eastAsia="MS Mincho" w:cs="Arial" w:hint="eastAsia"/>
          <w:b/>
          <w:bCs/>
          <w:sz w:val="24"/>
          <w:vertAlign w:val="superscript"/>
          <w:lang w:val="en-US" w:eastAsia="ja-JP"/>
        </w:rPr>
        <w:t>th</w:t>
      </w:r>
      <w:r w:rsidRPr="00DD3A0A">
        <w:rPr>
          <w:rFonts w:eastAsia="MS Mincho" w:cs="Arial" w:hint="eastAsia"/>
          <w:b/>
          <w:bCs/>
          <w:sz w:val="24"/>
          <w:lang w:val="en-US" w:eastAsia="ja-JP"/>
        </w:rPr>
        <w:t xml:space="preserve"> May</w:t>
      </w:r>
      <w:r w:rsidRPr="00DD3A0A">
        <w:rPr>
          <w:rFonts w:eastAsia="MS Mincho" w:cs="Arial"/>
          <w:b/>
          <w:bCs/>
          <w:sz w:val="24"/>
          <w:lang w:val="en-US" w:eastAsia="ja-JP"/>
        </w:rPr>
        <w:t xml:space="preserve"> 201</w:t>
      </w:r>
      <w:r w:rsidRPr="00DD3A0A">
        <w:rPr>
          <w:rFonts w:eastAsia="MS Mincho" w:cs="Arial" w:hint="eastAsia"/>
          <w:b/>
          <w:bCs/>
          <w:sz w:val="24"/>
          <w:lang w:val="en-US" w:eastAsia="ja-JP"/>
        </w:rPr>
        <w:t>6</w:t>
      </w:r>
    </w:p>
    <w:p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F58AD">
        <w:rPr>
          <w:rFonts w:ascii="Arial" w:hAnsi="Arial"/>
          <w:sz w:val="24"/>
          <w:lang w:eastAsia="ko-KR"/>
        </w:rPr>
        <w:t>7.1.6</w:t>
      </w:r>
    </w:p>
    <w:p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D175ED" w:rsidRPr="00D175ED">
        <w:rPr>
          <w:rFonts w:ascii="Arial" w:hAnsi="Arial"/>
          <w:sz w:val="24"/>
        </w:rPr>
        <w:t>Advanced CSI feedback for NR</w:t>
      </w:r>
    </w:p>
    <w:p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2958FD">
      <w:pPr>
        <w:pStyle w:val="Heading1"/>
      </w:pPr>
      <w:r w:rsidRPr="002958FD">
        <w:t>I</w:t>
      </w:r>
      <w:r w:rsidRPr="002958FD">
        <w:rPr>
          <w:rFonts w:hint="eastAsia"/>
        </w:rPr>
        <w:t>ntroduction</w:t>
      </w:r>
    </w:p>
    <w:p w:rsidR="009F5246" w:rsidRDefault="00ED337E" w:rsidP="00AC3BC2">
      <w:pPr>
        <w:pStyle w:val="maintext"/>
        <w:ind w:firstLine="400"/>
      </w:pPr>
      <w:r>
        <w:t xml:space="preserve">In </w:t>
      </w:r>
      <w:r w:rsidR="006F4D44">
        <w:t>RAN plenary</w:t>
      </w:r>
      <w:r w:rsidR="003F00C5">
        <w:t xml:space="preserve"> (RAN#71)</w:t>
      </w:r>
      <w:r w:rsidR="006F4D44">
        <w:t xml:space="preserve">, </w:t>
      </w:r>
      <w:r w:rsidR="003F00C5">
        <w:t>a</w:t>
      </w:r>
      <w:r w:rsidR="006F4D44">
        <w:t xml:space="preserve"> study item on ‘</w:t>
      </w:r>
      <w:r w:rsidR="006F4D44" w:rsidRPr="006F4D44">
        <w:t>New Radio Access Technology</w:t>
      </w:r>
      <w:r w:rsidR="006F4D44">
        <w:t xml:space="preserve">’ </w:t>
      </w:r>
      <w:r w:rsidR="00685BF2">
        <w:t xml:space="preserve">(RAT) </w:t>
      </w:r>
      <w:r w:rsidR="006F4D44">
        <w:t>was approved [1]</w:t>
      </w:r>
      <w:r w:rsidR="003F00C5">
        <w:t xml:space="preserve"> based on consensus that a new non-backward compatible radio access technology need to be developed in order to meet the challenges of next generation cellular communications. The </w:t>
      </w:r>
      <w:r w:rsidR="00C6489F">
        <w:t>SI</w:t>
      </w:r>
      <w:r w:rsidR="003F00C5">
        <w:t xml:space="preserve"> will study and evaluate potential technologies </w:t>
      </w:r>
      <w:r w:rsidR="00C6489F">
        <w:t>targeted for meeting key 5G requirements under future 5G deployment scenarios and applications.</w:t>
      </w:r>
      <w:r w:rsidR="00685BF2">
        <w:t xml:space="preserve"> </w:t>
      </w:r>
    </w:p>
    <w:p w:rsidR="00AD6148" w:rsidRPr="008C3FDD" w:rsidRDefault="006856DD" w:rsidP="008C3FDD">
      <w:pPr>
        <w:pStyle w:val="maintext"/>
        <w:ind w:firstLine="400"/>
      </w:pPr>
      <w:r>
        <w:t xml:space="preserve"> </w:t>
      </w:r>
      <w:r w:rsidR="006D1058">
        <w:t xml:space="preserve">It is expected that MIMO will be </w:t>
      </w:r>
      <w:r w:rsidR="00C04C83">
        <w:t>one of the key enablers</w:t>
      </w:r>
      <w:r w:rsidR="006D1058">
        <w:t xml:space="preserve"> to meet the high system </w:t>
      </w:r>
      <w:r w:rsidR="00C04C83">
        <w:t>throughput requirements for NR</w:t>
      </w:r>
      <w:r w:rsidR="006D1058">
        <w:t xml:space="preserve">. Samsung’s view on NR MIMO is presented in companion contributions [3-6]. </w:t>
      </w:r>
      <w:r w:rsidR="00C6489F" w:rsidRPr="008C3FDD">
        <w:t xml:space="preserve">This contribution </w:t>
      </w:r>
      <w:r w:rsidR="00275C05">
        <w:t>focuses on the advanced CSI acquisition and reporting alternatives for NR</w:t>
      </w:r>
      <w:r w:rsidR="00ED337E">
        <w:t xml:space="preserve"> MIMO</w:t>
      </w:r>
      <w:r w:rsidR="00601EA9">
        <w:t xml:space="preserve">. </w:t>
      </w:r>
      <w:r w:rsidR="00560F2D">
        <w:t xml:space="preserve">In particular, it </w:t>
      </w:r>
      <w:r w:rsidR="00C04C83">
        <w:t>proposes</w:t>
      </w:r>
      <w:r w:rsidR="00560F2D">
        <w:t xml:space="preserve"> the need for </w:t>
      </w:r>
      <w:r w:rsidR="00C04C83">
        <w:t>‘</w:t>
      </w:r>
      <w:r w:rsidR="00560F2D" w:rsidRPr="00C04C83">
        <w:rPr>
          <w:i/>
        </w:rPr>
        <w:t>explicit</w:t>
      </w:r>
      <w:r w:rsidR="00C04C83" w:rsidRPr="00C04C83">
        <w:t>’</w:t>
      </w:r>
      <w:r w:rsidR="00560F2D">
        <w:t xml:space="preserve"> CSI feedback</w:t>
      </w:r>
      <w:r w:rsidR="00C04C83">
        <w:t xml:space="preserve"> for NR MIMO</w:t>
      </w:r>
      <w:r w:rsidR="00213AE9">
        <w:t xml:space="preserve"> and provides some example explicit feedback design alternatives</w:t>
      </w:r>
      <w:r w:rsidR="00560F2D">
        <w:t xml:space="preserve">. </w:t>
      </w:r>
    </w:p>
    <w:p w:rsidR="003E633B" w:rsidRDefault="00560F2D" w:rsidP="00AD6148">
      <w:pPr>
        <w:pStyle w:val="Heading1"/>
      </w:pPr>
      <w:r>
        <w:t xml:space="preserve">Need for </w:t>
      </w:r>
      <w:r w:rsidR="00A947EF">
        <w:t>Advanced CSI</w:t>
      </w:r>
    </w:p>
    <w:p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D8005F" w:rsidRDefault="00D8005F" w:rsidP="00D8005F">
      <w:pPr>
        <w:pStyle w:val="maintext"/>
        <w:ind w:firstLine="400"/>
      </w:pPr>
      <w:r>
        <w:t xml:space="preserve">From LTE Rel. 8 to Rel. 14 </w:t>
      </w:r>
      <w:proofErr w:type="spellStart"/>
      <w:r>
        <w:t>eFD</w:t>
      </w:r>
      <w:proofErr w:type="spellEnd"/>
      <w:r>
        <w:t xml:space="preserve">-MIMO, MIMO has been identified as an essential feature in order to achieve high system throughput requirements and it </w:t>
      </w:r>
      <w:r w:rsidR="002155AA">
        <w:t>will continue</w:t>
      </w:r>
      <w:r>
        <w:t xml:space="preserve"> to be the same in NR. One of the key components of </w:t>
      </w:r>
      <w:r w:rsidR="002155AA">
        <w:t>a</w:t>
      </w:r>
      <w:r>
        <w:t xml:space="preserve"> MIMO transmission scheme is the</w:t>
      </w:r>
      <w:r w:rsidR="002155AA">
        <w:t xml:space="preserve"> accurate</w:t>
      </w:r>
      <w:r>
        <w:t xml:space="preserve"> CSI acquisition at the </w:t>
      </w:r>
      <w:proofErr w:type="spellStart"/>
      <w:r>
        <w:t>eNB</w:t>
      </w:r>
      <w:proofErr w:type="spellEnd"/>
      <w:r>
        <w:t xml:space="preserve">. For MU-MIMO, in particular, the availability of accurate CSI is necessary in order to guarantee high MU performance. </w:t>
      </w:r>
      <w:r w:rsidR="002155AA">
        <w:t>For</w:t>
      </w:r>
      <w:r>
        <w:t xml:space="preserve"> TDD systems, the CSI can be acquired using the SRS transmission relying on the channel reciprocity. For FDD systems, on the other hand,</w:t>
      </w:r>
      <w:r w:rsidR="002155AA">
        <w:t xml:space="preserve"> it can be</w:t>
      </w:r>
      <w:r>
        <w:t xml:space="preserve"> acquired using the CSI-RS transmission from </w:t>
      </w:r>
      <w:proofErr w:type="spellStart"/>
      <w:r>
        <w:t>eNB</w:t>
      </w:r>
      <w:proofErr w:type="spellEnd"/>
      <w:r>
        <w:t>, and CSI acquisition and feedback from UE. In legacy (up to LTE Rel. 13) FDD systems, the CSI feedback is ‘</w:t>
      </w:r>
      <w:r w:rsidRPr="004C31D3">
        <w:rPr>
          <w:i/>
        </w:rPr>
        <w:t>implicit</w:t>
      </w:r>
      <w:r>
        <w:t>’ in the form of CQI/PMI/RI (and CRI in Rel. 13)</w:t>
      </w:r>
      <w:r w:rsidR="009E19E6">
        <w:t xml:space="preserve"> derived from a codebook</w:t>
      </w:r>
      <w:r>
        <w:t xml:space="preserve"> assuming SU transmission from </w:t>
      </w:r>
      <w:proofErr w:type="spellStart"/>
      <w:r>
        <w:t>eNB</w:t>
      </w:r>
      <w:proofErr w:type="spellEnd"/>
      <w:r>
        <w:t>. Because of the inherent SU assumption while deriving CSI, this implicit CSI feedback is inadequate for MU transmission.</w:t>
      </w:r>
      <w:r w:rsidR="006E3A23">
        <w:t xml:space="preserve"> Since future systems are likely to be more MU-centric, this SU-MU CSI mismatch will be a bottleneck in achieving high MU performance gains.</w:t>
      </w:r>
      <w:r w:rsidR="008B71C1">
        <w:t xml:space="preserve"> </w:t>
      </w:r>
      <w:r w:rsidR="00ED135E">
        <w:t xml:space="preserve">Another issue with implicit feedback is the scalability with larger </w:t>
      </w:r>
      <w:r>
        <w:t xml:space="preserve">number of antenna ports at </w:t>
      </w:r>
      <w:proofErr w:type="spellStart"/>
      <w:r>
        <w:t>eNB</w:t>
      </w:r>
      <w:proofErr w:type="spellEnd"/>
      <w:r w:rsidR="00ED135E">
        <w:t xml:space="preserve">. For large number of antenna ports, the codebook design for implicit feedback </w:t>
      </w:r>
      <w:r w:rsidR="006E3A23">
        <w:t>is</w:t>
      </w:r>
      <w:r w:rsidR="008A606F">
        <w:t xml:space="preserve"> quite</w:t>
      </w:r>
      <w:r w:rsidR="00ED135E">
        <w:t xml:space="preserve"> complicated</w:t>
      </w:r>
      <w:r w:rsidR="006E3A23">
        <w:t xml:space="preserve"> (for example Rel. 13 Class A codebooks)</w:t>
      </w:r>
      <w:r w:rsidR="008A606F">
        <w:t>,</w:t>
      </w:r>
      <w:r w:rsidR="00ED135E">
        <w:t xml:space="preserve"> </w:t>
      </w:r>
      <w:r w:rsidR="008A606F">
        <w:t xml:space="preserve">and the designed codebook is not guaranteed to </w:t>
      </w:r>
      <w:r w:rsidR="006E3A23">
        <w:t>bring</w:t>
      </w:r>
      <w:r w:rsidR="008A606F">
        <w:t xml:space="preserve"> </w:t>
      </w:r>
      <w:r w:rsidR="006E3A23">
        <w:t xml:space="preserve">justifiable </w:t>
      </w:r>
      <w:r w:rsidR="008A606F">
        <w:t xml:space="preserve">performance </w:t>
      </w:r>
      <w:r w:rsidR="006E3A23">
        <w:t xml:space="preserve">benefits </w:t>
      </w:r>
      <w:r w:rsidR="008A606F">
        <w:t xml:space="preserve">in practical </w:t>
      </w:r>
      <w:r w:rsidR="006E3A23">
        <w:t xml:space="preserve">deployment </w:t>
      </w:r>
      <w:r w:rsidR="008A606F">
        <w:t>scenarios</w:t>
      </w:r>
      <w:r w:rsidR="006E3A23">
        <w:t xml:space="preserve"> (for example, </w:t>
      </w:r>
      <w:r w:rsidR="0032714E">
        <w:t xml:space="preserve">only </w:t>
      </w:r>
      <w:r w:rsidR="006E3A23">
        <w:t>a small percentage gain can be shown at the most)</w:t>
      </w:r>
      <w:r w:rsidR="008A606F">
        <w:t>.</w:t>
      </w:r>
      <w:r w:rsidR="00ED135E">
        <w:t xml:space="preserve"> </w:t>
      </w:r>
      <w:r w:rsidR="002231C0">
        <w:t xml:space="preserve">Realizing aforementioned issues, </w:t>
      </w:r>
      <w:r>
        <w:t xml:space="preserve">the study on the need for specification to support enhanced CSI reporting is currently ongoing in Rel. 14 </w:t>
      </w:r>
      <w:proofErr w:type="spellStart"/>
      <w:r>
        <w:t>eFD</w:t>
      </w:r>
      <w:proofErr w:type="spellEnd"/>
      <w:r>
        <w:t>-MIMO [2]</w:t>
      </w:r>
      <w:r w:rsidR="0031349A">
        <w:t>. The outcome of the study can</w:t>
      </w:r>
      <w:r w:rsidR="000E722C">
        <w:t>, at the very least,</w:t>
      </w:r>
      <w:r w:rsidR="0031349A">
        <w:t xml:space="preserve"> serve as a good starting point </w:t>
      </w:r>
      <w:r w:rsidR="00254613">
        <w:t>to design</w:t>
      </w:r>
      <w:r w:rsidR="0031349A">
        <w:t xml:space="preserve"> advanced CSI scheme for NR MIMO. </w:t>
      </w:r>
    </w:p>
    <w:p w:rsidR="00267BC6" w:rsidRDefault="00267BC6" w:rsidP="00D8005F">
      <w:pPr>
        <w:pStyle w:val="maintext"/>
        <w:ind w:firstLine="400"/>
      </w:pPr>
      <w:r>
        <w:t xml:space="preserve">Compared to Rel. 13 FD-MIMO and Rel. 14 </w:t>
      </w:r>
      <w:proofErr w:type="spellStart"/>
      <w:r>
        <w:t>eFD</w:t>
      </w:r>
      <w:proofErr w:type="spellEnd"/>
      <w:r>
        <w:t xml:space="preserve">-MIMO, </w:t>
      </w:r>
      <w:r w:rsidR="00641F41">
        <w:t xml:space="preserve">the CSI acquisition for </w:t>
      </w:r>
      <w:r>
        <w:t>N</w:t>
      </w:r>
      <w:r w:rsidR="00D8005F">
        <w:t xml:space="preserve">R MIMO </w:t>
      </w:r>
      <w:r w:rsidR="00641F41">
        <w:t>should consider</w:t>
      </w:r>
      <w:r>
        <w:t xml:space="preserve"> </w:t>
      </w:r>
      <w:r w:rsidR="009D3FBF">
        <w:t>the following</w:t>
      </w:r>
      <w:r w:rsidR="00641F41">
        <w:t xml:space="preserve"> </w:t>
      </w:r>
      <w:r w:rsidR="00100E9E">
        <w:t xml:space="preserve">additional </w:t>
      </w:r>
      <w:r w:rsidR="00641F41">
        <w:t>differentiating factors</w:t>
      </w:r>
      <w:r>
        <w:t xml:space="preserve">: </w:t>
      </w:r>
    </w:p>
    <w:p w:rsidR="00267BC6" w:rsidRDefault="00267BC6" w:rsidP="00267BC6">
      <w:pPr>
        <w:pStyle w:val="maintext"/>
        <w:numPr>
          <w:ilvl w:val="0"/>
          <w:numId w:val="20"/>
        </w:numPr>
        <w:ind w:firstLineChars="0"/>
      </w:pPr>
      <w:r w:rsidRPr="00267BC6">
        <w:rPr>
          <w:b/>
          <w:i/>
        </w:rPr>
        <w:t>Increased number of antenna ports</w:t>
      </w:r>
      <w:r w:rsidR="009D3FBF">
        <w:t xml:space="preserve">: </w:t>
      </w:r>
      <w:r w:rsidR="004A55F9">
        <w:t>In NR</w:t>
      </w:r>
      <w:r w:rsidR="00CB259B">
        <w:t xml:space="preserve"> MIMO</w:t>
      </w:r>
      <w:r w:rsidR="004A55F9">
        <w:t>, t</w:t>
      </w:r>
      <w:r>
        <w:t>he n</w:t>
      </w:r>
      <w:r w:rsidR="00D8005F">
        <w:t xml:space="preserve">umber of antenna elements at the </w:t>
      </w:r>
      <w:proofErr w:type="spellStart"/>
      <w:r w:rsidR="00D8005F">
        <w:t>eNB</w:t>
      </w:r>
      <w:proofErr w:type="spellEnd"/>
      <w:r w:rsidR="00D8005F">
        <w:t xml:space="preserve"> can be up to 256,</w:t>
      </w:r>
      <w:r>
        <w:t xml:space="preserve"> which means that the </w:t>
      </w:r>
      <w:r w:rsidR="000E722C">
        <w:t xml:space="preserve">total </w:t>
      </w:r>
      <w:r>
        <w:t>number of antenna ports can be more than 32,</w:t>
      </w:r>
      <w:r w:rsidR="00AD7079">
        <w:t xml:space="preserve"> which is</w:t>
      </w:r>
      <w:r>
        <w:t xml:space="preserve"> the maximum number of antenna ports supported in</w:t>
      </w:r>
      <w:r w:rsidR="00AD7079">
        <w:t xml:space="preserve"> Rel. 14 </w:t>
      </w:r>
      <w:proofErr w:type="spellStart"/>
      <w:r>
        <w:t>eFD</w:t>
      </w:r>
      <w:proofErr w:type="spellEnd"/>
      <w:r>
        <w:t>-MIMO.</w:t>
      </w:r>
      <w:r w:rsidR="00D8005F">
        <w:t xml:space="preserve"> </w:t>
      </w:r>
      <w:r w:rsidR="000E722C">
        <w:t>Although this can be accommodated with partial-port CSI-RS mapping where each subset consists of at most 32 ports, the total number of ports across time can be extended to a much larger number.</w:t>
      </w:r>
      <w:r w:rsidR="007C70A5">
        <w:t xml:space="preserve"> As the number of ports increases, meaningful system gain can only be obtained in a MU-centric system. </w:t>
      </w:r>
    </w:p>
    <w:p w:rsidR="00267BC6" w:rsidRDefault="00267BC6" w:rsidP="00267BC6">
      <w:pPr>
        <w:pStyle w:val="maintext"/>
        <w:numPr>
          <w:ilvl w:val="0"/>
          <w:numId w:val="20"/>
        </w:numPr>
        <w:ind w:firstLineChars="0"/>
      </w:pPr>
      <w:r w:rsidRPr="00267BC6">
        <w:rPr>
          <w:b/>
          <w:i/>
        </w:rPr>
        <w:t>Increased t</w:t>
      </w:r>
      <w:r w:rsidR="00D8005F" w:rsidRPr="00267BC6">
        <w:rPr>
          <w:b/>
          <w:i/>
        </w:rPr>
        <w:t>hroughput requirement</w:t>
      </w:r>
      <w:r>
        <w:t>: The system throughput</w:t>
      </w:r>
      <w:r w:rsidR="00D8005F">
        <w:t xml:space="preserve"> </w:t>
      </w:r>
      <w:r>
        <w:t xml:space="preserve">requirements </w:t>
      </w:r>
      <w:r w:rsidR="00D8005F">
        <w:t>(</w:t>
      </w:r>
      <w:r>
        <w:t xml:space="preserve">e.g. for </w:t>
      </w:r>
      <w:proofErr w:type="spellStart"/>
      <w:r w:rsidR="00D8005F">
        <w:t>eMBB</w:t>
      </w:r>
      <w:proofErr w:type="spellEnd"/>
      <w:r w:rsidR="00D8005F">
        <w:t xml:space="preserve">) </w:t>
      </w:r>
      <w:r>
        <w:t xml:space="preserve">is several times more than that for Rel. </w:t>
      </w:r>
      <w:r w:rsidR="00AD7079">
        <w:t xml:space="preserve">14 </w:t>
      </w:r>
      <w:proofErr w:type="spellStart"/>
      <w:r>
        <w:t>eFD</w:t>
      </w:r>
      <w:proofErr w:type="spellEnd"/>
      <w:r>
        <w:t>-MIMO.</w:t>
      </w:r>
    </w:p>
    <w:p w:rsidR="009D3FBF" w:rsidRDefault="00267BC6" w:rsidP="00267BC6">
      <w:pPr>
        <w:pStyle w:val="maintext"/>
        <w:numPr>
          <w:ilvl w:val="0"/>
          <w:numId w:val="20"/>
        </w:numPr>
        <w:ind w:firstLineChars="0"/>
      </w:pPr>
      <w:r w:rsidRPr="00267BC6">
        <w:rPr>
          <w:b/>
          <w:i/>
        </w:rPr>
        <w:lastRenderedPageBreak/>
        <w:t>Beamforming</w:t>
      </w:r>
      <w:r>
        <w:t xml:space="preserve">: </w:t>
      </w:r>
      <w:r w:rsidR="000E722C">
        <w:t xml:space="preserve">Following the trend established in FD-MIMO, </w:t>
      </w:r>
      <w:r>
        <w:t>NR MIMO system will be beam-formed either cell-specifically or UE-specifically. For such a beam-formed</w:t>
      </w:r>
      <w:r w:rsidR="00690CE2">
        <w:t xml:space="preserve"> system, a mechanism is needed to obtain accurate beam-forming information at the </w:t>
      </w:r>
      <w:proofErr w:type="spellStart"/>
      <w:r w:rsidR="00690CE2">
        <w:t>eNB</w:t>
      </w:r>
      <w:proofErr w:type="spellEnd"/>
      <w:r w:rsidR="00690CE2">
        <w:t xml:space="preserve">.  </w:t>
      </w:r>
      <w:r>
        <w:t xml:space="preserve">    </w:t>
      </w:r>
    </w:p>
    <w:p w:rsidR="00267BC6" w:rsidRDefault="009D3FBF" w:rsidP="00267BC6">
      <w:pPr>
        <w:pStyle w:val="maintext"/>
        <w:numPr>
          <w:ilvl w:val="0"/>
          <w:numId w:val="20"/>
        </w:numPr>
        <w:ind w:firstLineChars="0"/>
      </w:pPr>
      <w:r w:rsidRPr="009D3FBF">
        <w:rPr>
          <w:b/>
          <w:i/>
        </w:rPr>
        <w:t>Unified design</w:t>
      </w:r>
      <w:r>
        <w:t>:</w:t>
      </w:r>
      <w:r w:rsidR="00267BC6">
        <w:t xml:space="preserve"> </w:t>
      </w:r>
      <w:r>
        <w:t xml:space="preserve">Since NR </w:t>
      </w:r>
      <w:r w:rsidR="00CB259B">
        <w:t>includes</w:t>
      </w:r>
      <w:r>
        <w:t xml:space="preserve"> both above and below 6 GHz frequency bands, a unified MIMO framework working for both frequency regimes </w:t>
      </w:r>
      <w:r w:rsidR="00CB259B">
        <w:t>will be preferable.</w:t>
      </w:r>
      <w:r>
        <w:t xml:space="preserve"> </w:t>
      </w:r>
    </w:p>
    <w:p w:rsidR="009D3FBF" w:rsidRDefault="00B74DC4" w:rsidP="00B74DC4">
      <w:pPr>
        <w:pStyle w:val="maintext"/>
        <w:ind w:firstLineChars="0" w:firstLine="360"/>
      </w:pPr>
      <w:r>
        <w:t>In view of t</w:t>
      </w:r>
      <w:r w:rsidR="00641F41">
        <w:t>he above-mentioned</w:t>
      </w:r>
      <w:r>
        <w:t xml:space="preserve"> issues with the implicit feedback paradigm in up to Rel. 13 LTE systems, and the additional differentiating factors specific with NR MIMO, </w:t>
      </w:r>
      <w:r w:rsidR="002F2F5B">
        <w:t>we</w:t>
      </w:r>
      <w:r>
        <w:t xml:space="preserve"> can </w:t>
      </w:r>
      <w:r w:rsidR="0026001B">
        <w:t>make the observation</w:t>
      </w:r>
      <w:r>
        <w:t xml:space="preserve"> that the implicit CSI feedback </w:t>
      </w:r>
      <w:r w:rsidR="002F2F5B">
        <w:t>scheme alone is</w:t>
      </w:r>
      <w:r>
        <w:t xml:space="preserve"> not enough for NR MIMO</w:t>
      </w:r>
      <w:r w:rsidR="00981709">
        <w:t>, and hence advanced CSI is needed</w:t>
      </w:r>
      <w:r>
        <w:t>.</w:t>
      </w:r>
      <w:r w:rsidR="007C70A5">
        <w:t xml:space="preserve"> The main driver, as mentioned above, is MU-MIMO.</w:t>
      </w:r>
      <w:r w:rsidR="002F2F5B">
        <w:t xml:space="preserve"> </w:t>
      </w:r>
    </w:p>
    <w:p w:rsidR="00B74DC4" w:rsidRDefault="0026001B" w:rsidP="00662B7C">
      <w:pPr>
        <w:pStyle w:val="maintext"/>
        <w:ind w:firstLineChars="0" w:firstLine="0"/>
        <w:rPr>
          <w:i/>
        </w:rPr>
      </w:pPr>
      <w:r w:rsidRPr="00662B7C">
        <w:rPr>
          <w:b/>
          <w:i/>
        </w:rPr>
        <w:t>Observation</w:t>
      </w:r>
      <w:r w:rsidR="00B74DC4" w:rsidRPr="00662B7C">
        <w:rPr>
          <w:b/>
          <w:i/>
        </w:rPr>
        <w:t xml:space="preserve"> 1</w:t>
      </w:r>
      <w:r w:rsidR="00B74DC4" w:rsidRPr="00662B7C">
        <w:rPr>
          <w:i/>
        </w:rPr>
        <w:t>: Imp</w:t>
      </w:r>
      <w:r w:rsidR="00B74DC4" w:rsidRPr="002F2F5B">
        <w:rPr>
          <w:i/>
        </w:rPr>
        <w:t>licit CS</w:t>
      </w:r>
      <w:r w:rsidR="00B74DC4" w:rsidRPr="00981709">
        <w:rPr>
          <w:i/>
        </w:rPr>
        <w:t xml:space="preserve">I feedback scheme </w:t>
      </w:r>
      <w:r w:rsidR="002F2F5B" w:rsidRPr="00981709">
        <w:rPr>
          <w:i/>
        </w:rPr>
        <w:t xml:space="preserve">alone is not enough </w:t>
      </w:r>
      <w:r w:rsidR="00412AB3" w:rsidRPr="00981709">
        <w:rPr>
          <w:i/>
        </w:rPr>
        <w:t xml:space="preserve">to meet </w:t>
      </w:r>
      <w:r w:rsidR="002F2F5B" w:rsidRPr="00981709">
        <w:rPr>
          <w:i/>
        </w:rPr>
        <w:t>NR MIMO</w:t>
      </w:r>
      <w:r w:rsidR="00412AB3" w:rsidRPr="00981709">
        <w:rPr>
          <w:i/>
        </w:rPr>
        <w:t xml:space="preserve"> requirements</w:t>
      </w:r>
      <w:r w:rsidR="00981709">
        <w:rPr>
          <w:i/>
        </w:rPr>
        <w:t>;</w:t>
      </w:r>
      <w:r w:rsidR="00981709" w:rsidRPr="00981709">
        <w:rPr>
          <w:i/>
        </w:rPr>
        <w:t xml:space="preserve"> </w:t>
      </w:r>
      <w:r w:rsidR="00981709">
        <w:rPr>
          <w:i/>
        </w:rPr>
        <w:t xml:space="preserve">and hence </w:t>
      </w:r>
      <w:r w:rsidR="00981709" w:rsidRPr="00981709">
        <w:rPr>
          <w:i/>
        </w:rPr>
        <w:t>advanced CSI is needed</w:t>
      </w:r>
      <w:r w:rsidR="002F2F5B" w:rsidRPr="00981709">
        <w:rPr>
          <w:i/>
        </w:rPr>
        <w:t>.</w:t>
      </w:r>
    </w:p>
    <w:p w:rsidR="001173EB" w:rsidRDefault="00A947EF" w:rsidP="001173EB">
      <w:pPr>
        <w:pStyle w:val="Heading1"/>
      </w:pPr>
      <w:r>
        <w:t>Advanced CSI for NR</w:t>
      </w:r>
    </w:p>
    <w:p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rsidR="00BA13C8" w:rsidRDefault="00981709" w:rsidP="00223C65">
      <w:pPr>
        <w:pStyle w:val="Heading2"/>
      </w:pPr>
      <w:r>
        <w:t>Explicit feedback</w:t>
      </w:r>
    </w:p>
    <w:p w:rsidR="008E38AD" w:rsidRPr="008E38AD" w:rsidRDefault="00BA13C8" w:rsidP="008E38AD">
      <w:pPr>
        <w:spacing w:before="60" w:after="60" w:line="288" w:lineRule="auto"/>
        <w:ind w:right="14" w:firstLine="360"/>
        <w:jc w:val="both"/>
        <w:rPr>
          <w:b/>
          <w:bCs/>
          <w:lang w:val="en-US"/>
        </w:rPr>
      </w:pPr>
      <w:r w:rsidRPr="004E5326">
        <w:t xml:space="preserve">To illustrate the </w:t>
      </w:r>
      <w:r w:rsidR="00597235">
        <w:t>performance</w:t>
      </w:r>
      <w:r w:rsidRPr="004E5326">
        <w:t xml:space="preserve"> </w:t>
      </w:r>
      <w:r w:rsidR="00897732">
        <w:t xml:space="preserve">gap between implicit </w:t>
      </w:r>
      <w:r w:rsidR="00597235">
        <w:t>CSI feedback scheme and the ideal channel knowledge</w:t>
      </w:r>
      <w:r w:rsidRPr="004E5326">
        <w:t xml:space="preserve">, </w:t>
      </w:r>
      <w:r w:rsidR="00897732">
        <w:t>t</w:t>
      </w:r>
      <w:r w:rsidRPr="004E5326">
        <w:t xml:space="preserve">he </w:t>
      </w:r>
      <w:r w:rsidRPr="004E5326">
        <w:rPr>
          <w:rFonts w:hint="eastAsia"/>
        </w:rPr>
        <w:t xml:space="preserve">non-full-buffer system-level </w:t>
      </w:r>
      <w:r w:rsidRPr="004E5326">
        <w:t>e</w:t>
      </w:r>
      <w:r w:rsidRPr="004E5326">
        <w:rPr>
          <w:rFonts w:hint="eastAsia"/>
        </w:rPr>
        <w:t xml:space="preserve">valuation </w:t>
      </w:r>
      <w:r w:rsidRPr="004E5326">
        <w:t>is</w:t>
      </w:r>
      <w:r w:rsidRPr="004E5326">
        <w:rPr>
          <w:rFonts w:hint="eastAsia"/>
        </w:rPr>
        <w:t xml:space="preserve"> </w:t>
      </w:r>
      <w:r w:rsidRPr="004E5326">
        <w:t>carried out for</w:t>
      </w:r>
      <w:r w:rsidRPr="004E5326">
        <w:rPr>
          <w:rFonts w:hint="eastAsia"/>
        </w:rPr>
        <w:t xml:space="preserve"> </w:t>
      </w:r>
      <w:r w:rsidRPr="004E5326">
        <w:t xml:space="preserve">UMa-200m and </w:t>
      </w:r>
      <w:r w:rsidRPr="004E5326">
        <w:rPr>
          <w:rFonts w:hint="eastAsia"/>
        </w:rPr>
        <w:t>UMi-2GHz</w:t>
      </w:r>
      <w:r w:rsidRPr="004E5326">
        <w:t xml:space="preserve"> channel models</w:t>
      </w:r>
      <w:r w:rsidRPr="004E5326">
        <w:rPr>
          <w:rFonts w:hint="eastAsia"/>
        </w:rPr>
        <w:t xml:space="preserve"> in </w:t>
      </w:r>
      <w:r w:rsidRPr="004E5326">
        <w:t>heavy (70% target RU) traffic loading scenarios</w:t>
      </w:r>
      <w:r w:rsidRPr="004E5326">
        <w:rPr>
          <w:rFonts w:hint="eastAsia"/>
        </w:rPr>
        <w:t>.</w:t>
      </w:r>
      <w:r w:rsidRPr="004E5326">
        <w:t xml:space="preserve"> The results are provided for 16 antenna ports with</w:t>
      </w:r>
      <w:r w:rsidRPr="004E5326">
        <w:rPr>
          <w:rFonts w:hint="eastAsia"/>
        </w:rPr>
        <w:t xml:space="preserve"> </w:t>
      </w:r>
      <w:r w:rsidRPr="004E5326">
        <w:t>(</w:t>
      </w:r>
      <w:r w:rsidRPr="004E5326">
        <w:rPr>
          <w:i/>
        </w:rPr>
        <w:t>N</w:t>
      </w:r>
      <w:r w:rsidRPr="004E5326">
        <w:rPr>
          <w:vertAlign w:val="subscript"/>
        </w:rPr>
        <w:t>1</w:t>
      </w:r>
      <w:proofErr w:type="gramStart"/>
      <w:r w:rsidRPr="004E5326">
        <w:t>,</w:t>
      </w:r>
      <w:r w:rsidRPr="004E5326">
        <w:rPr>
          <w:i/>
        </w:rPr>
        <w:t>N</w:t>
      </w:r>
      <w:r w:rsidRPr="004E5326">
        <w:rPr>
          <w:vertAlign w:val="subscript"/>
        </w:rPr>
        <w:t>2</w:t>
      </w:r>
      <w:proofErr w:type="gramEnd"/>
      <w:r w:rsidRPr="004E5326">
        <w:rPr>
          <w:rFonts w:hint="eastAsia"/>
        </w:rPr>
        <w:t>) = (</w:t>
      </w:r>
      <w:r w:rsidRPr="004E5326">
        <w:t>2,4)</w:t>
      </w:r>
      <w:r w:rsidR="00070FFF">
        <w:t>, where</w:t>
      </w:r>
      <w:r w:rsidRPr="004E5326">
        <w:t xml:space="preserve"> we assume that the first dimension is horizontal and the second dimension is vertical. The relevant simulation parameters are enlisted in </w:t>
      </w:r>
      <w:r w:rsidRPr="004E5326">
        <w:fldChar w:fldCharType="begin"/>
      </w:r>
      <w:r w:rsidRPr="004E5326">
        <w:instrText xml:space="preserve"> REF _Ref427254851 \h  \* MERGEFORMAT </w:instrText>
      </w:r>
      <w:r w:rsidRPr="004E5326">
        <w:fldChar w:fldCharType="separate"/>
      </w:r>
    </w:p>
    <w:p w:rsidR="00BA13C8" w:rsidRPr="004E5326" w:rsidRDefault="008E38AD" w:rsidP="00897732">
      <w:pPr>
        <w:spacing w:before="60" w:after="60" w:line="288" w:lineRule="auto"/>
        <w:ind w:right="14" w:firstLine="360"/>
        <w:jc w:val="both"/>
      </w:pPr>
      <w:proofErr w:type="gramStart"/>
      <w:r w:rsidRPr="008E38AD">
        <w:rPr>
          <w:b/>
          <w:bCs/>
          <w:lang w:val="en-US"/>
        </w:rPr>
        <w:t xml:space="preserve">Table </w:t>
      </w:r>
      <w:r>
        <w:rPr>
          <w:noProof/>
        </w:rPr>
        <w:t>1</w:t>
      </w:r>
      <w:r w:rsidR="00BA13C8" w:rsidRPr="004E5326">
        <w:fldChar w:fldCharType="end"/>
      </w:r>
      <w:r w:rsidR="00BA13C8" w:rsidRPr="004E5326">
        <w:t>.</w:t>
      </w:r>
      <w:proofErr w:type="gramEnd"/>
      <w:r w:rsidR="00897732">
        <w:t xml:space="preserve"> The performance </w:t>
      </w:r>
      <w:r w:rsidR="00CC737F">
        <w:t>comparison</w:t>
      </w:r>
      <w:r w:rsidR="00897732">
        <w:t xml:space="preserve"> between “MU Explicit” in which the domin</w:t>
      </w:r>
      <w:r w:rsidR="00CC737F">
        <w:t xml:space="preserve">ant DL eigenvector is known at the </w:t>
      </w:r>
      <w:proofErr w:type="spellStart"/>
      <w:r w:rsidR="00CC737F">
        <w:t>eNB</w:t>
      </w:r>
      <w:proofErr w:type="spellEnd"/>
      <w:r w:rsidR="00CC737F">
        <w:t>, and</w:t>
      </w:r>
      <w:r w:rsidR="00BA13C8" w:rsidRPr="004E5326">
        <w:t xml:space="preserve"> “</w:t>
      </w:r>
      <w:r w:rsidR="00070FFF">
        <w:t>M</w:t>
      </w:r>
      <w:r w:rsidR="00BA13C8" w:rsidRPr="004E5326">
        <w:t>U Implicit”</w:t>
      </w:r>
      <w:r w:rsidR="00897732">
        <w:t xml:space="preserve"> </w:t>
      </w:r>
      <w:r w:rsidR="00CC737F">
        <w:t xml:space="preserve">in which Rel. 13 Class </w:t>
      </w:r>
      <w:proofErr w:type="gramStart"/>
      <w:r w:rsidR="00CC737F">
        <w:t>A</w:t>
      </w:r>
      <w:proofErr w:type="gramEnd"/>
      <w:r w:rsidR="00CC737F">
        <w:t xml:space="preserve"> </w:t>
      </w:r>
      <w:proofErr w:type="spellStart"/>
      <w:r w:rsidR="00CC737F">
        <w:t>Config</w:t>
      </w:r>
      <w:proofErr w:type="spellEnd"/>
      <w:r w:rsidR="00CC737F">
        <w:t xml:space="preserve"> 1 codebook is assumed</w:t>
      </w:r>
      <w:r w:rsidR="00897732">
        <w:t xml:space="preserve"> </w:t>
      </w:r>
      <w:r w:rsidR="00CC737F">
        <w:t>is</w:t>
      </w:r>
      <w:r w:rsidR="00BA13C8" w:rsidRPr="004E5326">
        <w:t xml:space="preserve"> </w:t>
      </w:r>
      <w:r w:rsidR="00897732">
        <w:t>shown</w:t>
      </w:r>
      <w:r w:rsidR="00BA13C8" w:rsidRPr="004E5326">
        <w:t xml:space="preserve"> in </w:t>
      </w:r>
      <w:r w:rsidR="00BA13C8" w:rsidRPr="004E5326">
        <w:fldChar w:fldCharType="begin"/>
      </w:r>
      <w:r w:rsidR="00BA13C8" w:rsidRPr="004E5326">
        <w:instrText xml:space="preserve"> REF _Ref447193894 \h  \* MERGEFORMAT </w:instrText>
      </w:r>
      <w:r w:rsidR="00BA13C8" w:rsidRPr="004E5326">
        <w:fldChar w:fldCharType="separate"/>
      </w:r>
      <w:r w:rsidRPr="004E5326">
        <w:t xml:space="preserve">Figure </w:t>
      </w:r>
      <w:r w:rsidRPr="008E38AD">
        <w:rPr>
          <w:noProof/>
        </w:rPr>
        <w:t>1</w:t>
      </w:r>
      <w:r w:rsidR="00BA13C8" w:rsidRPr="004E5326">
        <w:fldChar w:fldCharType="end"/>
      </w:r>
      <w:r w:rsidR="00BA13C8" w:rsidRPr="004E5326">
        <w:t xml:space="preserve"> </w:t>
      </w:r>
      <w:r w:rsidR="00CC737F">
        <w:t>and</w:t>
      </w:r>
      <w:r w:rsidR="00070FFF" w:rsidRPr="00070FFF">
        <w:t xml:space="preserve"> </w:t>
      </w:r>
      <w:r w:rsidR="00070FFF" w:rsidRPr="00070FFF">
        <w:fldChar w:fldCharType="begin"/>
      </w:r>
      <w:r w:rsidR="00070FFF" w:rsidRPr="00070FFF">
        <w:instrText xml:space="preserve"> REF _Ref450660279 \h  \* MERGEFORMAT </w:instrText>
      </w:r>
      <w:r w:rsidR="00070FFF" w:rsidRPr="00070FFF">
        <w:fldChar w:fldCharType="separate"/>
      </w:r>
      <w:r w:rsidRPr="004E5326">
        <w:rPr>
          <w:bCs/>
        </w:rPr>
        <w:t xml:space="preserve">Figure </w:t>
      </w:r>
      <w:r w:rsidRPr="008E38AD">
        <w:rPr>
          <w:bCs/>
          <w:noProof/>
        </w:rPr>
        <w:t>2</w:t>
      </w:r>
      <w:r w:rsidR="00070FFF" w:rsidRPr="00070FFF">
        <w:fldChar w:fldCharType="end"/>
      </w:r>
      <w:r w:rsidR="00070FFF" w:rsidRPr="00070FFF">
        <w:t>.</w:t>
      </w:r>
      <w:r w:rsidR="00070FFF">
        <w:t xml:space="preserve"> </w:t>
      </w:r>
      <w:r w:rsidR="00BA13C8" w:rsidRPr="004E5326">
        <w:t>From these results, we can make the following observation.</w:t>
      </w:r>
    </w:p>
    <w:p w:rsidR="00BA13C8" w:rsidRPr="004E5326" w:rsidRDefault="00BA13C8" w:rsidP="00BA13C8">
      <w:pPr>
        <w:spacing w:before="60" w:after="60" w:line="288" w:lineRule="auto"/>
        <w:jc w:val="both"/>
      </w:pPr>
      <w:r w:rsidRPr="004E5326">
        <w:rPr>
          <w:b/>
          <w:i/>
        </w:rPr>
        <w:t>Observation</w:t>
      </w:r>
      <w:r w:rsidR="007F1467" w:rsidRPr="00662B7C">
        <w:rPr>
          <w:b/>
          <w:i/>
        </w:rPr>
        <w:t xml:space="preserve"> 2</w:t>
      </w:r>
      <w:r w:rsidRPr="004E5326">
        <w:rPr>
          <w:b/>
          <w:i/>
        </w:rPr>
        <w:t xml:space="preserve">: </w:t>
      </w:r>
      <w:r w:rsidRPr="004E5326">
        <w:rPr>
          <w:i/>
        </w:rPr>
        <w:t xml:space="preserve">Assuming ideal channel knowledge at the </w:t>
      </w:r>
      <w:proofErr w:type="spellStart"/>
      <w:r w:rsidRPr="004E5326">
        <w:rPr>
          <w:i/>
        </w:rPr>
        <w:t>eNB</w:t>
      </w:r>
      <w:proofErr w:type="spellEnd"/>
      <w:r w:rsidRPr="004E5326">
        <w:rPr>
          <w:i/>
        </w:rPr>
        <w:t xml:space="preserve"> for explicit feedback</w:t>
      </w:r>
    </w:p>
    <w:p w:rsidR="00BA13C8" w:rsidRPr="00662B7C" w:rsidRDefault="00BA13C8" w:rsidP="00662B7C">
      <w:pPr>
        <w:pStyle w:val="ListParagraph"/>
        <w:numPr>
          <w:ilvl w:val="0"/>
          <w:numId w:val="25"/>
        </w:numPr>
        <w:spacing w:before="60" w:after="60" w:line="288" w:lineRule="auto"/>
        <w:ind w:leftChars="0"/>
        <w:jc w:val="both"/>
        <w:rPr>
          <w:i/>
        </w:rPr>
      </w:pPr>
      <w:r w:rsidRPr="00662B7C">
        <w:rPr>
          <w:i/>
        </w:rPr>
        <w:t>Performance gain of MU with explicit feedback</w:t>
      </w:r>
      <w:r w:rsidR="00897732" w:rsidRPr="00662B7C">
        <w:rPr>
          <w:i/>
        </w:rPr>
        <w:t xml:space="preserve"> over M</w:t>
      </w:r>
      <w:r w:rsidRPr="00662B7C">
        <w:rPr>
          <w:i/>
        </w:rPr>
        <w:t xml:space="preserve">U with implicit feedback is large in </w:t>
      </w:r>
      <w:r w:rsidR="00897732" w:rsidRPr="00662B7C">
        <w:rPr>
          <w:i/>
        </w:rPr>
        <w:t>mean, 5</w:t>
      </w:r>
      <w:r w:rsidRPr="00662B7C">
        <w:rPr>
          <w:i/>
        </w:rPr>
        <w:t xml:space="preserve">0%, and 5% UPT: </w:t>
      </w:r>
      <w:r w:rsidR="00897732" w:rsidRPr="00662B7C">
        <w:rPr>
          <w:i/>
        </w:rPr>
        <w:t>30% in mean, 4</w:t>
      </w:r>
      <w:r w:rsidR="007F1467" w:rsidRPr="00662B7C">
        <w:rPr>
          <w:i/>
        </w:rPr>
        <w:t>0% UPT and more than 20</w:t>
      </w:r>
      <w:r w:rsidRPr="00662B7C">
        <w:rPr>
          <w:i/>
        </w:rPr>
        <w:t>0% in 5% UPT</w:t>
      </w:r>
    </w:p>
    <w:p w:rsidR="00BA13C8" w:rsidRPr="004E5326" w:rsidRDefault="00BA13C8" w:rsidP="00BA13C8">
      <w:pPr>
        <w:spacing w:before="60" w:after="60" w:line="288" w:lineRule="auto"/>
        <w:ind w:left="1170"/>
        <w:jc w:val="both"/>
      </w:pPr>
    </w:p>
    <w:p w:rsidR="00BA13C8" w:rsidRPr="004E5326" w:rsidRDefault="00BA13C8" w:rsidP="00BA13C8">
      <w:pPr>
        <w:keepNext/>
        <w:spacing w:before="60" w:after="60" w:line="288" w:lineRule="auto"/>
        <w:ind w:firstLine="450"/>
        <w:jc w:val="both"/>
        <w:sectPr w:rsidR="00BA13C8" w:rsidRPr="004E5326" w:rsidSect="00FF4D8E">
          <w:headerReference w:type="default" r:id="rId9"/>
          <w:footnotePr>
            <w:numRestart w:val="eachSect"/>
          </w:footnotePr>
          <w:pgSz w:w="11907" w:h="16840" w:code="9"/>
          <w:pgMar w:top="1418" w:right="1134" w:bottom="1134" w:left="1134" w:header="680" w:footer="567" w:gutter="0"/>
          <w:cols w:space="720"/>
        </w:sectPr>
      </w:pPr>
    </w:p>
    <w:p w:rsidR="00BA13C8" w:rsidRPr="004E5326" w:rsidRDefault="00BA13C8" w:rsidP="00BA13C8">
      <w:pPr>
        <w:keepNext/>
        <w:spacing w:before="60" w:after="60" w:line="288" w:lineRule="auto"/>
        <w:jc w:val="center"/>
      </w:pPr>
      <w:r w:rsidRPr="004E5326">
        <w:rPr>
          <w:noProof/>
          <w:lang w:val="en-US" w:eastAsia="zh-TW"/>
        </w:rPr>
        <w:lastRenderedPageBreak/>
        <w:drawing>
          <wp:inline distT="0" distB="0" distL="0" distR="0" wp14:anchorId="7E6A3422" wp14:editId="4B5EF6DC">
            <wp:extent cx="2608384" cy="2180492"/>
            <wp:effectExtent l="0" t="0" r="20955" b="1079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A13C8" w:rsidRDefault="00BA13C8" w:rsidP="00BA13C8">
      <w:pPr>
        <w:jc w:val="center"/>
        <w:rPr>
          <w:b/>
          <w:bCs/>
          <w:sz w:val="16"/>
        </w:rPr>
      </w:pPr>
      <w:bookmarkStart w:id="4" w:name="_Ref447193894"/>
      <w:r w:rsidRPr="004E5326">
        <w:rPr>
          <w:b/>
          <w:bCs/>
          <w:sz w:val="16"/>
        </w:rPr>
        <w:t xml:space="preserve">Figure </w:t>
      </w:r>
      <w:r w:rsidRPr="004E5326">
        <w:rPr>
          <w:b/>
          <w:bCs/>
          <w:sz w:val="16"/>
        </w:rPr>
        <w:fldChar w:fldCharType="begin"/>
      </w:r>
      <w:r w:rsidRPr="004E5326">
        <w:rPr>
          <w:b/>
          <w:bCs/>
          <w:sz w:val="16"/>
        </w:rPr>
        <w:instrText xml:space="preserve"> SEQ Figure \* ARABIC </w:instrText>
      </w:r>
      <w:r w:rsidRPr="004E5326">
        <w:rPr>
          <w:b/>
          <w:bCs/>
          <w:sz w:val="16"/>
        </w:rPr>
        <w:fldChar w:fldCharType="separate"/>
      </w:r>
      <w:r w:rsidR="008E38AD">
        <w:rPr>
          <w:b/>
          <w:bCs/>
          <w:noProof/>
          <w:sz w:val="16"/>
        </w:rPr>
        <w:t>1</w:t>
      </w:r>
      <w:r w:rsidRPr="004E5326">
        <w:rPr>
          <w:b/>
          <w:bCs/>
          <w:sz w:val="16"/>
        </w:rPr>
        <w:fldChar w:fldCharType="end"/>
      </w:r>
      <w:bookmarkEnd w:id="4"/>
      <w:r w:rsidRPr="004E5326">
        <w:rPr>
          <w:b/>
          <w:bCs/>
          <w:sz w:val="16"/>
        </w:rPr>
        <w:t>: Performance gain for (N1</w:t>
      </w:r>
      <w:proofErr w:type="gramStart"/>
      <w:r w:rsidRPr="004E5326">
        <w:rPr>
          <w:b/>
          <w:bCs/>
          <w:sz w:val="16"/>
        </w:rPr>
        <w:t>,N2</w:t>
      </w:r>
      <w:proofErr w:type="gramEnd"/>
      <w:r w:rsidRPr="004E5326">
        <w:rPr>
          <w:b/>
          <w:bCs/>
          <w:sz w:val="16"/>
        </w:rPr>
        <w:t>) = (2,4), UMa-200m</w:t>
      </w:r>
    </w:p>
    <w:p w:rsidR="00BA13C8" w:rsidRPr="004E5326" w:rsidRDefault="00BA13C8" w:rsidP="00BA13C8">
      <w:pPr>
        <w:keepNext/>
        <w:spacing w:before="60" w:after="60" w:line="288" w:lineRule="auto"/>
        <w:jc w:val="center"/>
      </w:pPr>
      <w:r w:rsidRPr="004E5326">
        <w:rPr>
          <w:noProof/>
          <w:lang w:val="en-US" w:eastAsia="zh-TW"/>
        </w:rPr>
        <w:lastRenderedPageBreak/>
        <w:drawing>
          <wp:inline distT="0" distB="0" distL="0" distR="0" wp14:anchorId="15312F2A" wp14:editId="1AEB1E8D">
            <wp:extent cx="2608384" cy="2180492"/>
            <wp:effectExtent l="0" t="0" r="20955" b="1079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A13C8" w:rsidRDefault="00BA13C8" w:rsidP="00981709">
      <w:pPr>
        <w:jc w:val="center"/>
      </w:pPr>
      <w:bookmarkStart w:id="5" w:name="_Ref450660279"/>
      <w:r w:rsidRPr="004E5326">
        <w:rPr>
          <w:b/>
          <w:bCs/>
          <w:sz w:val="16"/>
          <w:szCs w:val="16"/>
        </w:rPr>
        <w:t xml:space="preserve">Figure </w:t>
      </w:r>
      <w:r w:rsidRPr="004E5326">
        <w:rPr>
          <w:b/>
          <w:bCs/>
          <w:sz w:val="16"/>
          <w:szCs w:val="16"/>
        </w:rPr>
        <w:fldChar w:fldCharType="begin"/>
      </w:r>
      <w:r w:rsidRPr="004E5326">
        <w:rPr>
          <w:b/>
          <w:bCs/>
          <w:sz w:val="16"/>
          <w:szCs w:val="16"/>
        </w:rPr>
        <w:instrText xml:space="preserve"> SEQ Figure \* ARABIC </w:instrText>
      </w:r>
      <w:r w:rsidRPr="004E5326">
        <w:rPr>
          <w:b/>
          <w:bCs/>
          <w:sz w:val="16"/>
          <w:szCs w:val="16"/>
        </w:rPr>
        <w:fldChar w:fldCharType="separate"/>
      </w:r>
      <w:r w:rsidR="008E38AD">
        <w:rPr>
          <w:b/>
          <w:bCs/>
          <w:noProof/>
          <w:sz w:val="16"/>
          <w:szCs w:val="16"/>
        </w:rPr>
        <w:t>2</w:t>
      </w:r>
      <w:r w:rsidRPr="004E5326">
        <w:rPr>
          <w:b/>
          <w:bCs/>
          <w:sz w:val="16"/>
          <w:szCs w:val="16"/>
        </w:rPr>
        <w:fldChar w:fldCharType="end"/>
      </w:r>
      <w:bookmarkEnd w:id="5"/>
      <w:r w:rsidRPr="004E5326">
        <w:rPr>
          <w:b/>
          <w:bCs/>
          <w:sz w:val="16"/>
          <w:szCs w:val="16"/>
        </w:rPr>
        <w:t>: Performance</w:t>
      </w:r>
      <w:r w:rsidRPr="004E5326">
        <w:rPr>
          <w:b/>
          <w:bCs/>
          <w:sz w:val="16"/>
        </w:rPr>
        <w:t xml:space="preserve"> gain for (N1</w:t>
      </w:r>
      <w:proofErr w:type="gramStart"/>
      <w:r w:rsidRPr="004E5326">
        <w:rPr>
          <w:b/>
          <w:bCs/>
          <w:sz w:val="16"/>
        </w:rPr>
        <w:t>,N2</w:t>
      </w:r>
      <w:proofErr w:type="gramEnd"/>
      <w:r w:rsidRPr="004E5326">
        <w:rPr>
          <w:b/>
          <w:bCs/>
          <w:sz w:val="16"/>
        </w:rPr>
        <w:t>) = (2,4), UMi-2GHz</w:t>
      </w:r>
    </w:p>
    <w:p w:rsidR="00872417" w:rsidRDefault="00872417" w:rsidP="00CF497D">
      <w:pPr>
        <w:pStyle w:val="maintext"/>
        <w:ind w:firstLineChars="0"/>
        <w:rPr>
          <w:b/>
        </w:rPr>
        <w:sectPr w:rsidR="00872417" w:rsidSect="00872417">
          <w:footnotePr>
            <w:numRestart w:val="eachSect"/>
          </w:footnotePr>
          <w:type w:val="continuous"/>
          <w:pgSz w:w="11907" w:h="16840" w:code="9"/>
          <w:pgMar w:top="1418" w:right="1134" w:bottom="1134" w:left="1134" w:header="680" w:footer="567" w:gutter="0"/>
          <w:cols w:num="2" w:space="720"/>
        </w:sectPr>
      </w:pPr>
    </w:p>
    <w:p w:rsidR="00872417" w:rsidRDefault="00C2580D" w:rsidP="00872417">
      <w:pPr>
        <w:spacing w:before="60" w:after="60" w:line="288" w:lineRule="auto"/>
        <w:ind w:right="14" w:firstLine="360"/>
        <w:jc w:val="both"/>
      </w:pPr>
      <w:r>
        <w:lastRenderedPageBreak/>
        <w:t>To design a</w:t>
      </w:r>
      <w:r w:rsidR="00872417">
        <w:t>dvanced CSI schemes for NR</w:t>
      </w:r>
      <w:r>
        <w:t>, we can take one of the following two directions</w:t>
      </w:r>
      <w:r w:rsidR="00872417">
        <w:t>:</w:t>
      </w:r>
    </w:p>
    <w:p w:rsidR="00872417" w:rsidRDefault="00872417" w:rsidP="00872417">
      <w:pPr>
        <w:pStyle w:val="ListParagraph"/>
        <w:numPr>
          <w:ilvl w:val="0"/>
          <w:numId w:val="26"/>
        </w:numPr>
        <w:spacing w:before="60" w:after="60" w:line="288" w:lineRule="auto"/>
        <w:ind w:leftChars="0" w:right="14"/>
        <w:jc w:val="both"/>
      </w:pPr>
      <w:r w:rsidRPr="00662B7C">
        <w:rPr>
          <w:i/>
        </w:rPr>
        <w:t xml:space="preserve">Implicit </w:t>
      </w:r>
      <w:r w:rsidR="00232DD2">
        <w:rPr>
          <w:i/>
        </w:rPr>
        <w:t>feedback</w:t>
      </w:r>
      <w:r>
        <w:t xml:space="preserve">: the advanced CSI is reported keeping the implicit CSI feedback framework. </w:t>
      </w:r>
    </w:p>
    <w:p w:rsidR="00872417" w:rsidRDefault="00872417" w:rsidP="00FF2D1C">
      <w:pPr>
        <w:pStyle w:val="ListParagraph"/>
        <w:numPr>
          <w:ilvl w:val="0"/>
          <w:numId w:val="26"/>
        </w:numPr>
        <w:spacing w:before="60" w:after="60" w:line="288" w:lineRule="auto"/>
        <w:ind w:leftChars="0" w:right="14"/>
        <w:jc w:val="both"/>
      </w:pPr>
      <w:r w:rsidRPr="00662B7C">
        <w:rPr>
          <w:i/>
        </w:rPr>
        <w:t xml:space="preserve">Explicit </w:t>
      </w:r>
      <w:r w:rsidR="00232DD2">
        <w:rPr>
          <w:i/>
        </w:rPr>
        <w:t>feedback</w:t>
      </w:r>
      <w:r>
        <w:t xml:space="preserve">: </w:t>
      </w:r>
      <w:r w:rsidRPr="00F53998">
        <w:t xml:space="preserve">a form of quantized DL channel is </w:t>
      </w:r>
      <w:r>
        <w:t xml:space="preserve">explicitly </w:t>
      </w:r>
      <w:r w:rsidRPr="00F53998">
        <w:t xml:space="preserve">reported by the UE to the </w:t>
      </w:r>
      <w:proofErr w:type="spellStart"/>
      <w:r w:rsidRPr="00F53998">
        <w:t>eNB</w:t>
      </w:r>
      <w:proofErr w:type="spellEnd"/>
      <w:r>
        <w:t xml:space="preserve">. </w:t>
      </w:r>
    </w:p>
    <w:p w:rsidR="00872417" w:rsidRDefault="00872417" w:rsidP="00FF2D1C">
      <w:pPr>
        <w:pStyle w:val="maintext"/>
        <w:ind w:firstLineChars="0" w:firstLine="0"/>
        <w:rPr>
          <w:b/>
        </w:rPr>
      </w:pPr>
      <w:r>
        <w:t>Since the gap between implicit and explicit schemes is large, it</w:t>
      </w:r>
      <w:r w:rsidR="00781B37">
        <w:t xml:space="preserve"> is </w:t>
      </w:r>
      <w:r w:rsidR="00C2580D">
        <w:t>doubtful</w:t>
      </w:r>
      <w:r w:rsidR="00781B37">
        <w:t xml:space="preserve"> that an</w:t>
      </w:r>
      <w:r>
        <w:t xml:space="preserve"> advanced CSI scheme belonging to the category of implicit </w:t>
      </w:r>
      <w:r w:rsidR="00232DD2" w:rsidRPr="00232DD2">
        <w:t>feedback</w:t>
      </w:r>
      <w:r w:rsidR="00232DD2">
        <w:t xml:space="preserve"> </w:t>
      </w:r>
      <w:r w:rsidR="00781B37">
        <w:t>will be able to</w:t>
      </w:r>
      <w:r>
        <w:t xml:space="preserve"> reduce </w:t>
      </w:r>
      <w:r w:rsidR="00781B37">
        <w:t>this large gap</w:t>
      </w:r>
      <w:r>
        <w:t xml:space="preserve">. </w:t>
      </w:r>
      <w:r w:rsidR="00781B37">
        <w:t>It is therefore proposed that</w:t>
      </w:r>
      <w:r>
        <w:t xml:space="preserve"> NR MIMO should support advanced CSI feedback schemes </w:t>
      </w:r>
      <w:r w:rsidR="00781B37">
        <w:t>belonging to the category of</w:t>
      </w:r>
      <w:r>
        <w:t xml:space="preserve"> explicit </w:t>
      </w:r>
      <w:r w:rsidR="00232DD2" w:rsidRPr="00232DD2">
        <w:t>feedback</w:t>
      </w:r>
      <w:r>
        <w:t xml:space="preserve">.   </w:t>
      </w:r>
    </w:p>
    <w:p w:rsidR="00872417" w:rsidRDefault="00872417" w:rsidP="00FF2D1C">
      <w:pPr>
        <w:pStyle w:val="maintext"/>
        <w:ind w:firstLineChars="0" w:firstLine="0"/>
      </w:pPr>
      <w:r w:rsidRPr="00781B37">
        <w:rPr>
          <w:b/>
          <w:i/>
        </w:rPr>
        <w:lastRenderedPageBreak/>
        <w:t>Proposal 1</w:t>
      </w:r>
      <w:r w:rsidRPr="00781B37">
        <w:rPr>
          <w:i/>
        </w:rPr>
        <w:t xml:space="preserve">: </w:t>
      </w:r>
      <w:r w:rsidRPr="00230A2E">
        <w:rPr>
          <w:i/>
        </w:rPr>
        <w:t xml:space="preserve">NR MIMO should support advanced CSI feedback </w:t>
      </w:r>
      <w:r w:rsidR="00781B37">
        <w:rPr>
          <w:i/>
        </w:rPr>
        <w:t xml:space="preserve">schemes </w:t>
      </w:r>
      <w:r w:rsidR="00781B37" w:rsidRPr="00781B37">
        <w:rPr>
          <w:i/>
        </w:rPr>
        <w:t>belonging to the category of explicit feedback</w:t>
      </w:r>
      <w:r>
        <w:t>.</w:t>
      </w:r>
    </w:p>
    <w:p w:rsidR="00223C65" w:rsidRDefault="00355426" w:rsidP="00FF2D1C">
      <w:pPr>
        <w:pStyle w:val="Heading2"/>
        <w:jc w:val="both"/>
      </w:pPr>
      <w:r>
        <w:t>Design alternatives</w:t>
      </w:r>
    </w:p>
    <w:p w:rsidR="00B00399" w:rsidRDefault="00864AFB" w:rsidP="00864AFB">
      <w:pPr>
        <w:spacing w:before="60" w:after="60" w:line="288" w:lineRule="auto"/>
        <w:ind w:firstLine="360"/>
        <w:jc w:val="both"/>
        <w:rPr>
          <w:lang w:eastAsia="ko-KR"/>
        </w:rPr>
      </w:pPr>
      <w:r>
        <w:rPr>
          <w:lang w:eastAsia="ko-KR"/>
        </w:rPr>
        <w:t xml:space="preserve">There are several explicit feedback design alternatives that have been considered in the past. These alternatives can be classified as </w:t>
      </w:r>
      <w:r w:rsidR="00355426">
        <w:rPr>
          <w:lang w:eastAsia="ko-KR"/>
        </w:rPr>
        <w:t>follows</w:t>
      </w:r>
      <w:r w:rsidR="00B00399">
        <w:rPr>
          <w:lang w:eastAsia="ko-KR"/>
        </w:rPr>
        <w:t>:</w:t>
      </w:r>
    </w:p>
    <w:p w:rsidR="00B00399" w:rsidRDefault="00B00399" w:rsidP="00FF2D1C">
      <w:pPr>
        <w:pStyle w:val="ListParagraph"/>
        <w:numPr>
          <w:ilvl w:val="0"/>
          <w:numId w:val="27"/>
        </w:numPr>
        <w:spacing w:before="60" w:after="60" w:line="288" w:lineRule="auto"/>
        <w:ind w:leftChars="0"/>
        <w:jc w:val="both"/>
        <w:rPr>
          <w:rFonts w:cs="Batang"/>
          <w:lang w:eastAsia="ko-KR"/>
        </w:rPr>
      </w:pPr>
      <w:r w:rsidRPr="00E63D71">
        <w:rPr>
          <w:rFonts w:cs="Batang"/>
          <w:b/>
          <w:i/>
          <w:lang w:eastAsia="ko-KR"/>
        </w:rPr>
        <w:t xml:space="preserve">Explicit </w:t>
      </w:r>
      <w:r w:rsidR="000D095B" w:rsidRPr="00E63D71">
        <w:rPr>
          <w:rFonts w:cs="Batang"/>
          <w:b/>
          <w:i/>
          <w:lang w:eastAsia="ko-KR"/>
        </w:rPr>
        <w:t>CSI type</w:t>
      </w:r>
      <w:r w:rsidR="000D095B" w:rsidRPr="00B00399">
        <w:rPr>
          <w:rFonts w:cs="Batang"/>
          <w:lang w:eastAsia="ko-KR"/>
        </w:rPr>
        <w:t xml:space="preserve">: </w:t>
      </w:r>
      <w:r w:rsidR="008A1817">
        <w:rPr>
          <w:rFonts w:cs="Batang"/>
          <w:lang w:eastAsia="ko-KR"/>
        </w:rPr>
        <w:t>Depending on the form of DL channel, the explicit CSI can be one of the following types:</w:t>
      </w:r>
    </w:p>
    <w:p w:rsidR="00B00399" w:rsidRDefault="008A1817" w:rsidP="00FF2D1C">
      <w:pPr>
        <w:pStyle w:val="ListParagraph"/>
        <w:numPr>
          <w:ilvl w:val="1"/>
          <w:numId w:val="27"/>
        </w:numPr>
        <w:spacing w:before="60" w:after="60" w:line="288" w:lineRule="auto"/>
        <w:ind w:leftChars="0"/>
        <w:jc w:val="both"/>
        <w:rPr>
          <w:rFonts w:cs="Batang"/>
          <w:lang w:eastAsia="ko-KR"/>
        </w:rPr>
      </w:pPr>
      <w:r w:rsidRPr="00E63D71">
        <w:rPr>
          <w:rFonts w:cs="Batang"/>
          <w:i/>
          <w:lang w:eastAsia="ko-KR"/>
        </w:rPr>
        <w:t>Channel feedback</w:t>
      </w:r>
      <w:r>
        <w:rPr>
          <w:rFonts w:cs="Batang"/>
          <w:lang w:eastAsia="ko-KR"/>
        </w:rPr>
        <w:t xml:space="preserve">: the CSI represents DL channel for each SB. </w:t>
      </w:r>
    </w:p>
    <w:p w:rsidR="00B00399" w:rsidRDefault="008A1817" w:rsidP="00FF2D1C">
      <w:pPr>
        <w:pStyle w:val="ListParagraph"/>
        <w:numPr>
          <w:ilvl w:val="1"/>
          <w:numId w:val="27"/>
        </w:numPr>
        <w:spacing w:before="60" w:after="60" w:line="288" w:lineRule="auto"/>
        <w:ind w:leftChars="0"/>
        <w:jc w:val="both"/>
        <w:rPr>
          <w:rFonts w:cs="Batang"/>
          <w:lang w:eastAsia="ko-KR"/>
        </w:rPr>
      </w:pPr>
      <w:r w:rsidRPr="00E63D71">
        <w:rPr>
          <w:rFonts w:cs="Batang"/>
          <w:i/>
          <w:lang w:eastAsia="ko-KR"/>
        </w:rPr>
        <w:t>Eigenvector</w:t>
      </w:r>
      <w:r>
        <w:rPr>
          <w:rFonts w:cs="Batang"/>
          <w:lang w:eastAsia="ko-KR"/>
        </w:rPr>
        <w:t>: the CSI represents one or multiple dominant eigenvectors associated with the largest eigenvalues of the per SB channel.</w:t>
      </w:r>
    </w:p>
    <w:p w:rsidR="00B00399" w:rsidRDefault="008A1817" w:rsidP="00FF2D1C">
      <w:pPr>
        <w:pStyle w:val="ListParagraph"/>
        <w:numPr>
          <w:ilvl w:val="1"/>
          <w:numId w:val="27"/>
        </w:numPr>
        <w:spacing w:before="60" w:after="60" w:line="288" w:lineRule="auto"/>
        <w:ind w:leftChars="0"/>
        <w:jc w:val="both"/>
        <w:rPr>
          <w:rFonts w:cs="Batang"/>
          <w:lang w:eastAsia="ko-KR"/>
        </w:rPr>
      </w:pPr>
      <w:r w:rsidRPr="00E63D71">
        <w:rPr>
          <w:rFonts w:cs="Batang"/>
          <w:i/>
          <w:lang w:eastAsia="ko-KR"/>
        </w:rPr>
        <w:t>C</w:t>
      </w:r>
      <w:r w:rsidR="00B00399" w:rsidRPr="00E63D71">
        <w:rPr>
          <w:rFonts w:cs="Batang"/>
          <w:i/>
          <w:lang w:eastAsia="ko-KR"/>
        </w:rPr>
        <w:t>ovariance matrix</w:t>
      </w:r>
      <w:r>
        <w:rPr>
          <w:rFonts w:cs="Batang"/>
          <w:lang w:eastAsia="ko-KR"/>
        </w:rPr>
        <w:t xml:space="preserve">: the CSI represents DL covariance matrix for each SB.  </w:t>
      </w:r>
    </w:p>
    <w:p w:rsidR="003447C2" w:rsidRDefault="003447C2" w:rsidP="00FF2D1C">
      <w:pPr>
        <w:pStyle w:val="ListParagraph"/>
        <w:numPr>
          <w:ilvl w:val="0"/>
          <w:numId w:val="27"/>
        </w:numPr>
        <w:spacing w:before="60" w:after="60" w:line="288" w:lineRule="auto"/>
        <w:ind w:leftChars="0"/>
        <w:jc w:val="both"/>
        <w:rPr>
          <w:rFonts w:cs="Batang"/>
          <w:lang w:eastAsia="ko-KR"/>
        </w:rPr>
      </w:pPr>
      <w:r w:rsidRPr="00E63D71">
        <w:rPr>
          <w:rFonts w:cs="Batang"/>
          <w:b/>
          <w:i/>
          <w:lang w:eastAsia="ko-KR"/>
        </w:rPr>
        <w:t>Dimension reduction</w:t>
      </w:r>
      <w:r>
        <w:rPr>
          <w:rFonts w:cs="Batang"/>
          <w:lang w:eastAsia="ko-KR"/>
        </w:rPr>
        <w:t xml:space="preserve">: </w:t>
      </w:r>
      <w:r w:rsidR="00FA77AE">
        <w:rPr>
          <w:rFonts w:cs="Batang"/>
          <w:lang w:eastAsia="ko-KR"/>
        </w:rPr>
        <w:t>T</w:t>
      </w:r>
      <w:r w:rsidR="0039130B">
        <w:rPr>
          <w:rFonts w:cs="Batang"/>
          <w:lang w:eastAsia="ko-KR"/>
        </w:rPr>
        <w:t xml:space="preserve">he </w:t>
      </w:r>
      <w:r w:rsidR="00C452B3">
        <w:rPr>
          <w:rFonts w:cs="Batang"/>
          <w:lang w:eastAsia="ko-KR"/>
        </w:rPr>
        <w:t xml:space="preserve">DL channel according to the </w:t>
      </w:r>
      <w:r w:rsidR="0039130B">
        <w:rPr>
          <w:rFonts w:cs="Batang"/>
          <w:lang w:eastAsia="ko-KR"/>
        </w:rPr>
        <w:t xml:space="preserve">explicit CSI type </w:t>
      </w:r>
      <w:r w:rsidR="00FA77AE">
        <w:rPr>
          <w:rFonts w:cs="Batang"/>
          <w:lang w:eastAsia="ko-KR"/>
        </w:rPr>
        <w:t>can be</w:t>
      </w:r>
      <w:r w:rsidR="0039130B">
        <w:rPr>
          <w:rFonts w:cs="Batang"/>
          <w:lang w:eastAsia="ko-KR"/>
        </w:rPr>
        <w:t xml:space="preserve"> projected or transformed to obtain its reduced-dimensional representation. Two examples of dimension reduction are as follows:</w:t>
      </w:r>
    </w:p>
    <w:p w:rsidR="00B00399" w:rsidRDefault="0039130B" w:rsidP="00FF2D1C">
      <w:pPr>
        <w:pStyle w:val="ListParagraph"/>
        <w:numPr>
          <w:ilvl w:val="1"/>
          <w:numId w:val="27"/>
        </w:numPr>
        <w:spacing w:before="60" w:after="60" w:line="288" w:lineRule="auto"/>
        <w:ind w:leftChars="0"/>
        <w:jc w:val="both"/>
        <w:rPr>
          <w:rFonts w:cs="Batang"/>
          <w:lang w:eastAsia="ko-KR"/>
        </w:rPr>
      </w:pPr>
      <w:r w:rsidRPr="00E63D71">
        <w:rPr>
          <w:rFonts w:cs="Batang"/>
          <w:i/>
          <w:lang w:eastAsia="ko-KR"/>
        </w:rPr>
        <w:t>Linear combination</w:t>
      </w:r>
      <w:r w:rsidR="00B00399">
        <w:rPr>
          <w:rFonts w:cs="Batang"/>
          <w:lang w:eastAsia="ko-KR"/>
        </w:rPr>
        <w:t xml:space="preserve">: </w:t>
      </w:r>
      <w:r>
        <w:rPr>
          <w:rFonts w:cs="Batang"/>
          <w:lang w:eastAsia="ko-KR"/>
        </w:rPr>
        <w:t xml:space="preserve">the explicit CSI type is represented as a linear combination of </w:t>
      </w:r>
      <w:r w:rsidRPr="0039130B">
        <w:rPr>
          <w:rFonts w:cs="Batang"/>
          <w:i/>
          <w:lang w:eastAsia="ko-KR"/>
        </w:rPr>
        <w:t>L</w:t>
      </w:r>
      <w:r>
        <w:rPr>
          <w:rFonts w:cs="Batang"/>
          <w:lang w:eastAsia="ko-KR"/>
        </w:rPr>
        <w:t xml:space="preserve"> basis vectors</w:t>
      </w:r>
      <w:r w:rsidR="00B00399" w:rsidRPr="00B00399">
        <w:rPr>
          <w:rFonts w:cs="Batang"/>
          <w:lang w:eastAsia="ko-KR"/>
        </w:rPr>
        <w:t>,</w:t>
      </w:r>
      <w:r>
        <w:rPr>
          <w:rFonts w:cs="Batang"/>
          <w:lang w:eastAsia="ko-KR"/>
        </w:rPr>
        <w:t xml:space="preserve"> where </w:t>
      </w:r>
      <w:r w:rsidRPr="0039130B">
        <w:rPr>
          <w:rFonts w:cs="Batang"/>
          <w:i/>
          <w:lang w:eastAsia="ko-KR"/>
        </w:rPr>
        <w:t>L</w:t>
      </w:r>
      <w:r>
        <w:rPr>
          <w:rFonts w:cs="Batang"/>
          <w:lang w:eastAsia="ko-KR"/>
        </w:rPr>
        <w:t xml:space="preserve"> basis vectors are indicated WB, and linear combination coefficients are reported per SB.</w:t>
      </w:r>
      <w:r w:rsidR="00B00399" w:rsidRPr="00B00399">
        <w:rPr>
          <w:rFonts w:cs="Batang"/>
          <w:lang w:eastAsia="ko-KR"/>
        </w:rPr>
        <w:t xml:space="preserve"> </w:t>
      </w:r>
      <w:r>
        <w:rPr>
          <w:rFonts w:cs="Batang"/>
          <w:lang w:eastAsia="ko-KR"/>
        </w:rPr>
        <w:t xml:space="preserve">An example of </w:t>
      </w:r>
      <w:r w:rsidRPr="0039130B">
        <w:rPr>
          <w:rFonts w:cs="Batang"/>
          <w:i/>
          <w:lang w:eastAsia="ko-KR"/>
        </w:rPr>
        <w:t>L</w:t>
      </w:r>
      <w:r>
        <w:rPr>
          <w:rFonts w:cs="Batang"/>
          <w:lang w:eastAsia="ko-KR"/>
        </w:rPr>
        <w:t xml:space="preserve"> basis vectors can be Rel. 13 Class </w:t>
      </w:r>
      <w:proofErr w:type="gramStart"/>
      <w:r>
        <w:rPr>
          <w:rFonts w:cs="Batang"/>
          <w:lang w:eastAsia="ko-KR"/>
        </w:rPr>
        <w:t>A</w:t>
      </w:r>
      <w:proofErr w:type="gramEnd"/>
      <w:r>
        <w:rPr>
          <w:rFonts w:cs="Batang"/>
          <w:lang w:eastAsia="ko-KR"/>
        </w:rPr>
        <w:t xml:space="preserve"> W</w:t>
      </w:r>
      <w:r w:rsidRPr="0039130B">
        <w:rPr>
          <w:rFonts w:cs="Batang"/>
          <w:vertAlign w:val="subscript"/>
          <w:lang w:eastAsia="ko-KR"/>
        </w:rPr>
        <w:t>1</w:t>
      </w:r>
      <w:r>
        <w:rPr>
          <w:rFonts w:cs="Batang"/>
          <w:lang w:eastAsia="ko-KR"/>
        </w:rPr>
        <w:t xml:space="preserve"> codebook</w:t>
      </w:r>
      <w:r w:rsidR="00B95489">
        <w:rPr>
          <w:rFonts w:cs="Batang"/>
          <w:lang w:eastAsia="ko-KR"/>
        </w:rPr>
        <w:t xml:space="preserve"> [</w:t>
      </w:r>
      <w:r w:rsidR="00201E9A">
        <w:rPr>
          <w:rFonts w:cs="Batang"/>
          <w:lang w:eastAsia="ko-KR"/>
        </w:rPr>
        <w:t>7</w:t>
      </w:r>
      <w:r w:rsidR="00B95489">
        <w:rPr>
          <w:rFonts w:cs="Batang"/>
          <w:lang w:eastAsia="ko-KR"/>
        </w:rPr>
        <w:t>]</w:t>
      </w:r>
      <w:r>
        <w:rPr>
          <w:rFonts w:cs="Batang"/>
          <w:lang w:eastAsia="ko-KR"/>
        </w:rPr>
        <w:t>.</w:t>
      </w:r>
    </w:p>
    <w:p w:rsidR="00B00399" w:rsidRDefault="00B00399" w:rsidP="00FF2D1C">
      <w:pPr>
        <w:pStyle w:val="ListParagraph"/>
        <w:numPr>
          <w:ilvl w:val="1"/>
          <w:numId w:val="27"/>
        </w:numPr>
        <w:ind w:leftChars="0"/>
        <w:jc w:val="both"/>
        <w:rPr>
          <w:lang w:eastAsia="ko-KR"/>
        </w:rPr>
      </w:pPr>
      <w:r w:rsidRPr="00E63D71">
        <w:rPr>
          <w:i/>
          <w:lang w:eastAsia="ko-KR"/>
        </w:rPr>
        <w:t>Transform ba</w:t>
      </w:r>
      <w:r>
        <w:rPr>
          <w:lang w:eastAsia="ko-KR"/>
        </w:rPr>
        <w:t>sed</w:t>
      </w:r>
      <w:r w:rsidR="00F102D7">
        <w:rPr>
          <w:lang w:eastAsia="ko-KR"/>
        </w:rPr>
        <w:t xml:space="preserve">: </w:t>
      </w:r>
      <w:r w:rsidR="00F102D7">
        <w:rPr>
          <w:rFonts w:cs="Batang"/>
          <w:lang w:eastAsia="ko-KR"/>
        </w:rPr>
        <w:t xml:space="preserve">the explicit CSI type is transformed using transforms such as </w:t>
      </w:r>
      <w:r w:rsidR="00F102D7" w:rsidRPr="00F102D7">
        <w:rPr>
          <w:lang w:eastAsia="ko-KR"/>
        </w:rPr>
        <w:t>Discrete Cosine Transform, 1D or</w:t>
      </w:r>
      <w:r w:rsidR="006B3AC1">
        <w:rPr>
          <w:lang w:eastAsia="ko-KR"/>
        </w:rPr>
        <w:t xml:space="preserve"> 2D Discrete Fourier Transform, and </w:t>
      </w:r>
      <w:proofErr w:type="spellStart"/>
      <w:r w:rsidR="006B3AC1">
        <w:rPr>
          <w:lang w:eastAsia="ko-KR"/>
        </w:rPr>
        <w:t>Karhunen</w:t>
      </w:r>
      <w:proofErr w:type="spellEnd"/>
      <w:r w:rsidR="006B3AC1">
        <w:rPr>
          <w:lang w:eastAsia="ko-KR"/>
        </w:rPr>
        <w:t>–</w:t>
      </w:r>
      <w:proofErr w:type="spellStart"/>
      <w:r w:rsidR="006B3AC1">
        <w:rPr>
          <w:lang w:eastAsia="ko-KR"/>
        </w:rPr>
        <w:t>Loève</w:t>
      </w:r>
      <w:proofErr w:type="spellEnd"/>
      <w:r w:rsidR="006B3AC1">
        <w:rPr>
          <w:lang w:eastAsia="ko-KR"/>
        </w:rPr>
        <w:t xml:space="preserve"> Transform</w:t>
      </w:r>
      <w:r w:rsidR="00F102D7" w:rsidRPr="00F102D7">
        <w:rPr>
          <w:lang w:eastAsia="ko-KR"/>
        </w:rPr>
        <w:t>.</w:t>
      </w:r>
    </w:p>
    <w:p w:rsidR="00A60A1B" w:rsidRPr="003447C2" w:rsidRDefault="00A60A1B" w:rsidP="00FF2D1C">
      <w:pPr>
        <w:pStyle w:val="ListParagraph"/>
        <w:numPr>
          <w:ilvl w:val="0"/>
          <w:numId w:val="27"/>
        </w:numPr>
        <w:ind w:leftChars="0"/>
        <w:jc w:val="both"/>
        <w:rPr>
          <w:i/>
          <w:lang w:eastAsia="ko-KR"/>
        </w:rPr>
      </w:pPr>
      <w:r w:rsidRPr="00E63D71">
        <w:rPr>
          <w:b/>
          <w:i/>
          <w:lang w:eastAsia="ko-KR"/>
        </w:rPr>
        <w:t>Quantization</w:t>
      </w:r>
      <w:r w:rsidR="00FA77AE" w:rsidRPr="00C452B3">
        <w:rPr>
          <w:lang w:eastAsia="ko-KR"/>
        </w:rPr>
        <w:t>:</w:t>
      </w:r>
      <w:r w:rsidR="00C452B3">
        <w:rPr>
          <w:lang w:eastAsia="ko-KR"/>
        </w:rPr>
        <w:t xml:space="preserve"> The </w:t>
      </w:r>
      <w:r w:rsidR="008A1EB7">
        <w:rPr>
          <w:lang w:eastAsia="ko-KR"/>
        </w:rPr>
        <w:t>DL channel</w:t>
      </w:r>
      <w:r w:rsidR="00C452B3">
        <w:rPr>
          <w:lang w:eastAsia="ko-KR"/>
        </w:rPr>
        <w:t xml:space="preserve"> (with or without dimension reduction)</w:t>
      </w:r>
      <w:r w:rsidR="00FA77AE">
        <w:rPr>
          <w:i/>
          <w:lang w:eastAsia="ko-KR"/>
        </w:rPr>
        <w:t xml:space="preserve"> </w:t>
      </w:r>
      <w:r w:rsidR="00C452B3">
        <w:rPr>
          <w:lang w:eastAsia="ko-KR"/>
        </w:rPr>
        <w:t xml:space="preserve">is quantized and fed back to the </w:t>
      </w:r>
      <w:proofErr w:type="spellStart"/>
      <w:r w:rsidR="00C452B3">
        <w:rPr>
          <w:lang w:eastAsia="ko-KR"/>
        </w:rPr>
        <w:t>eNB</w:t>
      </w:r>
      <w:proofErr w:type="spellEnd"/>
      <w:r w:rsidR="00C452B3">
        <w:rPr>
          <w:lang w:eastAsia="ko-KR"/>
        </w:rPr>
        <w:t>. A few example quantization alternatives are as follows:</w:t>
      </w:r>
    </w:p>
    <w:p w:rsidR="00C452B3" w:rsidRDefault="00C452B3" w:rsidP="00FF2D1C">
      <w:pPr>
        <w:pStyle w:val="ListParagraph"/>
        <w:numPr>
          <w:ilvl w:val="1"/>
          <w:numId w:val="27"/>
        </w:numPr>
        <w:ind w:leftChars="0"/>
        <w:jc w:val="both"/>
        <w:rPr>
          <w:lang w:eastAsia="ko-KR"/>
        </w:rPr>
      </w:pPr>
      <w:r w:rsidRPr="005F4F56">
        <w:rPr>
          <w:i/>
          <w:lang w:eastAsia="ko-KR"/>
        </w:rPr>
        <w:t>Complex quantization</w:t>
      </w:r>
      <w:r>
        <w:rPr>
          <w:lang w:eastAsia="ko-KR"/>
        </w:rPr>
        <w:t xml:space="preserve">: the complex </w:t>
      </w:r>
      <w:r w:rsidR="008A1EB7">
        <w:rPr>
          <w:lang w:eastAsia="ko-KR"/>
        </w:rPr>
        <w:t>DL channel coefficients</w:t>
      </w:r>
      <w:r>
        <w:rPr>
          <w:lang w:eastAsia="ko-KR"/>
        </w:rPr>
        <w:t xml:space="preserve"> </w:t>
      </w:r>
      <w:r w:rsidR="008A1EB7">
        <w:rPr>
          <w:lang w:eastAsia="ko-KR"/>
        </w:rPr>
        <w:t>are</w:t>
      </w:r>
      <w:r>
        <w:rPr>
          <w:lang w:eastAsia="ko-KR"/>
        </w:rPr>
        <w:t xml:space="preserve"> quantized a complex codebook.</w:t>
      </w:r>
    </w:p>
    <w:p w:rsidR="00A60A1B" w:rsidRDefault="00A60A1B" w:rsidP="00FF2D1C">
      <w:pPr>
        <w:pStyle w:val="ListParagraph"/>
        <w:numPr>
          <w:ilvl w:val="1"/>
          <w:numId w:val="27"/>
        </w:numPr>
        <w:ind w:leftChars="0"/>
        <w:jc w:val="both"/>
        <w:rPr>
          <w:lang w:eastAsia="ko-KR"/>
        </w:rPr>
      </w:pPr>
      <w:r w:rsidRPr="005F4F56">
        <w:rPr>
          <w:i/>
          <w:lang w:eastAsia="ko-KR"/>
        </w:rPr>
        <w:t>Scalar quantization</w:t>
      </w:r>
      <w:r w:rsidR="00E63D71">
        <w:rPr>
          <w:lang w:eastAsia="ko-KR"/>
        </w:rPr>
        <w:t>: each DL channel coefficient is quantized separately. For example,</w:t>
      </w:r>
    </w:p>
    <w:p w:rsidR="00E63D71" w:rsidRDefault="00E63D71" w:rsidP="00FF2D1C">
      <w:pPr>
        <w:pStyle w:val="ListParagraph"/>
        <w:numPr>
          <w:ilvl w:val="2"/>
          <w:numId w:val="27"/>
        </w:numPr>
        <w:ind w:leftChars="0"/>
        <w:jc w:val="both"/>
        <w:rPr>
          <w:lang w:eastAsia="ko-KR"/>
        </w:rPr>
      </w:pPr>
      <w:r w:rsidRPr="00E63D71">
        <w:rPr>
          <w:i/>
          <w:lang w:eastAsia="ko-KR"/>
        </w:rPr>
        <w:t>Complex quantization</w:t>
      </w:r>
      <w:r>
        <w:rPr>
          <w:lang w:eastAsia="ko-KR"/>
        </w:rPr>
        <w:t>: each complex DL channel coefficient is quantized using a complex codebook.</w:t>
      </w:r>
    </w:p>
    <w:p w:rsidR="00A60A1B" w:rsidRDefault="00A60A1B" w:rsidP="00FF2D1C">
      <w:pPr>
        <w:pStyle w:val="ListParagraph"/>
        <w:numPr>
          <w:ilvl w:val="2"/>
          <w:numId w:val="27"/>
        </w:numPr>
        <w:ind w:leftChars="0"/>
        <w:jc w:val="both"/>
        <w:rPr>
          <w:lang w:eastAsia="ko-KR"/>
        </w:rPr>
      </w:pPr>
      <w:r w:rsidRPr="00E63D71">
        <w:rPr>
          <w:i/>
          <w:lang w:eastAsia="ko-KR"/>
        </w:rPr>
        <w:t>Magnitude and phase</w:t>
      </w:r>
      <w:r w:rsidR="00E63D71" w:rsidRPr="00E63D71">
        <w:rPr>
          <w:i/>
          <w:lang w:eastAsia="ko-KR"/>
        </w:rPr>
        <w:t xml:space="preserve"> quantization</w:t>
      </w:r>
      <w:r w:rsidR="00C452B3">
        <w:rPr>
          <w:lang w:eastAsia="ko-KR"/>
        </w:rPr>
        <w:t xml:space="preserve">: the magnitude and phase of </w:t>
      </w:r>
      <w:r w:rsidR="008A1EB7">
        <w:rPr>
          <w:lang w:eastAsia="ko-KR"/>
        </w:rPr>
        <w:t>complex DL channel coefficients are separated and then quantized using magnitude and phase codebooks.</w:t>
      </w:r>
    </w:p>
    <w:p w:rsidR="00A60A1B" w:rsidRDefault="00A60A1B" w:rsidP="00FF2D1C">
      <w:pPr>
        <w:pStyle w:val="ListParagraph"/>
        <w:numPr>
          <w:ilvl w:val="2"/>
          <w:numId w:val="27"/>
        </w:numPr>
        <w:spacing w:before="60" w:after="60" w:line="288" w:lineRule="auto"/>
        <w:ind w:leftChars="0"/>
        <w:jc w:val="both"/>
        <w:rPr>
          <w:lang w:eastAsia="ko-KR"/>
        </w:rPr>
      </w:pPr>
      <w:r w:rsidRPr="00E63D71">
        <w:rPr>
          <w:i/>
          <w:lang w:eastAsia="ko-KR"/>
        </w:rPr>
        <w:t>Real and imaginary</w:t>
      </w:r>
      <w:r w:rsidR="00E63D71" w:rsidRPr="00E63D71">
        <w:rPr>
          <w:i/>
          <w:lang w:eastAsia="ko-KR"/>
        </w:rPr>
        <w:t xml:space="preserve"> quantization</w:t>
      </w:r>
      <w:r w:rsidR="008A1EB7">
        <w:rPr>
          <w:lang w:eastAsia="ko-KR"/>
        </w:rPr>
        <w:t>:</w:t>
      </w:r>
      <w:r w:rsidR="008A1EB7" w:rsidRPr="008A1EB7">
        <w:rPr>
          <w:lang w:eastAsia="ko-KR"/>
        </w:rPr>
        <w:t xml:space="preserve"> </w:t>
      </w:r>
      <w:r w:rsidR="008A1EB7">
        <w:rPr>
          <w:lang w:eastAsia="ko-KR"/>
        </w:rPr>
        <w:t xml:space="preserve">the real and imaginary parts of complex DL channel coefficients are separated and then quantized using real and imaginary codebooks. </w:t>
      </w:r>
    </w:p>
    <w:p w:rsidR="00B00399" w:rsidRDefault="00B00399" w:rsidP="00FF2D1C">
      <w:pPr>
        <w:pStyle w:val="ListParagraph"/>
        <w:numPr>
          <w:ilvl w:val="1"/>
          <w:numId w:val="27"/>
        </w:numPr>
        <w:spacing w:before="60" w:after="60" w:line="288" w:lineRule="auto"/>
        <w:ind w:leftChars="0"/>
        <w:jc w:val="both"/>
        <w:rPr>
          <w:lang w:eastAsia="ko-KR"/>
        </w:rPr>
      </w:pPr>
      <w:r w:rsidRPr="005F4F56">
        <w:rPr>
          <w:i/>
          <w:lang w:eastAsia="ko-KR"/>
        </w:rPr>
        <w:t>Vector quantization</w:t>
      </w:r>
      <w:r w:rsidR="00081722">
        <w:rPr>
          <w:lang w:eastAsia="ko-KR"/>
        </w:rPr>
        <w:t>: multiple DL complex DL channel coefficients are grouped into vectors and then quantized using a vector codebook.</w:t>
      </w:r>
      <w:r w:rsidR="005F4F56">
        <w:rPr>
          <w:lang w:eastAsia="ko-KR"/>
        </w:rPr>
        <w:t xml:space="preserve"> The grouping of channel coefficients is expected to exploit any dependencies across coefficients. These dependencies can be in spatial-domain across </w:t>
      </w:r>
      <w:proofErr w:type="spellStart"/>
      <w:r w:rsidR="005F4F56">
        <w:rPr>
          <w:lang w:eastAsia="ko-KR"/>
        </w:rPr>
        <w:t>eNB</w:t>
      </w:r>
      <w:proofErr w:type="spellEnd"/>
      <w:r w:rsidR="005F4F56">
        <w:rPr>
          <w:lang w:eastAsia="ko-KR"/>
        </w:rPr>
        <w:t xml:space="preserve"> and UE </w:t>
      </w:r>
      <w:proofErr w:type="gramStart"/>
      <w:r w:rsidR="005F4F56">
        <w:rPr>
          <w:lang w:eastAsia="ko-KR"/>
        </w:rPr>
        <w:t>antennas,</w:t>
      </w:r>
      <w:proofErr w:type="gramEnd"/>
      <w:r w:rsidR="005F4F56">
        <w:rPr>
          <w:lang w:eastAsia="ko-KR"/>
        </w:rPr>
        <w:t xml:space="preserve"> or in frequency domain across SBs.</w:t>
      </w:r>
    </w:p>
    <w:p w:rsidR="00593AA0" w:rsidRDefault="00593AA0" w:rsidP="00593AA0">
      <w:pPr>
        <w:pStyle w:val="ListParagraph"/>
        <w:numPr>
          <w:ilvl w:val="0"/>
          <w:numId w:val="27"/>
        </w:numPr>
        <w:spacing w:before="60" w:after="60" w:line="288" w:lineRule="auto"/>
        <w:ind w:leftChars="0"/>
        <w:jc w:val="both"/>
        <w:rPr>
          <w:lang w:eastAsia="ko-KR"/>
        </w:rPr>
      </w:pPr>
      <w:r w:rsidRPr="00593AA0">
        <w:rPr>
          <w:b/>
          <w:lang w:eastAsia="ko-KR"/>
        </w:rPr>
        <w:t>CQI/RI</w:t>
      </w:r>
      <w:r>
        <w:rPr>
          <w:lang w:eastAsia="ko-KR"/>
        </w:rPr>
        <w:t>: in addition to channel, the explicit feedback can optionally include the following:</w:t>
      </w:r>
    </w:p>
    <w:p w:rsidR="00593AA0" w:rsidRDefault="00593AA0" w:rsidP="00593AA0">
      <w:pPr>
        <w:pStyle w:val="ListParagraph"/>
        <w:numPr>
          <w:ilvl w:val="1"/>
          <w:numId w:val="27"/>
        </w:numPr>
        <w:spacing w:before="60" w:after="60" w:line="288" w:lineRule="auto"/>
        <w:ind w:leftChars="0"/>
        <w:jc w:val="both"/>
        <w:rPr>
          <w:lang w:eastAsia="ko-KR"/>
        </w:rPr>
      </w:pPr>
      <w:r>
        <w:rPr>
          <w:lang w:eastAsia="ko-KR"/>
        </w:rPr>
        <w:t>CQI representing the largest eigenvalue associated with the dominant eigenvector; and</w:t>
      </w:r>
    </w:p>
    <w:p w:rsidR="00593AA0" w:rsidRDefault="00593AA0" w:rsidP="00593AA0">
      <w:pPr>
        <w:pStyle w:val="ListParagraph"/>
        <w:numPr>
          <w:ilvl w:val="1"/>
          <w:numId w:val="27"/>
        </w:numPr>
        <w:spacing w:before="60" w:after="60" w:line="288" w:lineRule="auto"/>
        <w:ind w:leftChars="0"/>
        <w:jc w:val="both"/>
        <w:rPr>
          <w:lang w:eastAsia="ko-KR"/>
        </w:rPr>
      </w:pPr>
      <w:r>
        <w:rPr>
          <w:lang w:eastAsia="ko-KR"/>
        </w:rPr>
        <w:t>RI to indicate a preferred rank.</w:t>
      </w:r>
    </w:p>
    <w:p w:rsidR="00D83441" w:rsidRDefault="00D83441" w:rsidP="00D83441">
      <w:pPr>
        <w:spacing w:before="60" w:after="60" w:line="288" w:lineRule="auto"/>
        <w:rPr>
          <w:i/>
          <w:iCs/>
          <w:lang w:eastAsia="ko-KR"/>
        </w:rPr>
      </w:pPr>
      <w:r>
        <w:rPr>
          <w:b/>
          <w:i/>
          <w:iCs/>
          <w:lang w:eastAsia="ko-KR"/>
        </w:rPr>
        <w:t>Proposal 2</w:t>
      </w:r>
      <w:r w:rsidRPr="009571B3">
        <w:rPr>
          <w:b/>
          <w:i/>
          <w:iCs/>
          <w:lang w:eastAsia="ko-KR"/>
        </w:rPr>
        <w:t>:</w:t>
      </w:r>
      <w:r>
        <w:rPr>
          <w:b/>
          <w:i/>
          <w:iCs/>
          <w:lang w:eastAsia="ko-KR"/>
        </w:rPr>
        <w:t xml:space="preserve"> </w:t>
      </w:r>
      <w:r>
        <w:rPr>
          <w:i/>
          <w:iCs/>
          <w:lang w:eastAsia="ko-KR"/>
        </w:rPr>
        <w:t xml:space="preserve">The following design alternatives should be considered in designing explicit feedback for NR MIMO: </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Explicit CSI type</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Dimension reduction before quantization</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Quantization of channel coefficients</w:t>
      </w:r>
    </w:p>
    <w:p w:rsidR="00D83441" w:rsidRPr="00D83441" w:rsidRDefault="00D83441" w:rsidP="00D83441">
      <w:pPr>
        <w:pStyle w:val="ListParagraph"/>
        <w:numPr>
          <w:ilvl w:val="0"/>
          <w:numId w:val="27"/>
        </w:numPr>
        <w:spacing w:before="60" w:after="60" w:line="288" w:lineRule="auto"/>
        <w:ind w:leftChars="0"/>
        <w:rPr>
          <w:i/>
          <w:iCs/>
          <w:lang w:eastAsia="ko-KR"/>
        </w:rPr>
      </w:pPr>
      <w:r>
        <w:rPr>
          <w:i/>
          <w:iCs/>
          <w:lang w:eastAsia="ko-KR"/>
        </w:rPr>
        <w:t>CQI/RI reporting</w:t>
      </w:r>
    </w:p>
    <w:p w:rsidR="0060460B" w:rsidRDefault="002679D5" w:rsidP="0060460B">
      <w:pPr>
        <w:pStyle w:val="Heading2"/>
      </w:pPr>
      <w:r>
        <w:lastRenderedPageBreak/>
        <w:t>Overhead reduction</w:t>
      </w:r>
    </w:p>
    <w:bookmarkStart w:id="6" w:name="_Ref446598642"/>
    <w:p w:rsidR="008E38AD" w:rsidRPr="00143E94" w:rsidRDefault="008E38AD" w:rsidP="00C63D76">
      <w:pPr>
        <w:keepNext/>
        <w:spacing w:before="60" w:after="60" w:line="288" w:lineRule="auto"/>
        <w:ind w:left="53"/>
        <w:jc w:val="center"/>
      </w:pPr>
      <w:r>
        <w:object w:dxaOrig="7864" w:dyaOrig="3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35pt;height:2in" o:ole="">
            <v:imagedata r:id="rId12" o:title=""/>
          </v:shape>
          <o:OLEObject Type="Embed" ProgID="Visio.Drawing.11" ShapeID="_x0000_i1025" DrawAspect="Content" ObjectID="_1524662839" r:id="rId13"/>
        </w:object>
      </w:r>
    </w:p>
    <w:p w:rsidR="008E38AD" w:rsidRPr="00143E94" w:rsidRDefault="008E38AD" w:rsidP="00C63D76">
      <w:pPr>
        <w:spacing w:before="60" w:after="60" w:line="288" w:lineRule="auto"/>
        <w:jc w:val="center"/>
        <w:rPr>
          <w:b/>
          <w:bCs/>
          <w:iCs/>
          <w:lang w:eastAsia="ko-KR"/>
        </w:rPr>
      </w:pPr>
      <w:bookmarkStart w:id="7" w:name="_Ref443897133"/>
      <w:r w:rsidRPr="00143E94">
        <w:rPr>
          <w:b/>
          <w:bCs/>
        </w:rPr>
        <w:t xml:space="preserve">Figure </w:t>
      </w:r>
      <w:r w:rsidRPr="00143E94">
        <w:rPr>
          <w:b/>
          <w:bCs/>
        </w:rPr>
        <w:fldChar w:fldCharType="begin"/>
      </w:r>
      <w:r w:rsidRPr="00143E94">
        <w:rPr>
          <w:b/>
          <w:bCs/>
        </w:rPr>
        <w:instrText xml:space="preserve"> SEQ Figure \* ARABIC </w:instrText>
      </w:r>
      <w:r w:rsidRPr="00143E94">
        <w:rPr>
          <w:b/>
          <w:bCs/>
        </w:rPr>
        <w:fldChar w:fldCharType="separate"/>
      </w:r>
      <w:r>
        <w:rPr>
          <w:b/>
          <w:bCs/>
          <w:noProof/>
        </w:rPr>
        <w:t>3</w:t>
      </w:r>
      <w:r w:rsidRPr="00143E94">
        <w:rPr>
          <w:b/>
          <w:bCs/>
          <w:noProof/>
        </w:rPr>
        <w:fldChar w:fldCharType="end"/>
      </w:r>
      <w:bookmarkEnd w:id="7"/>
      <w:r w:rsidRPr="00143E94">
        <w:rPr>
          <w:b/>
          <w:bCs/>
        </w:rPr>
        <w:t xml:space="preserve">: </w:t>
      </w:r>
      <w:r>
        <w:rPr>
          <w:b/>
          <w:bCs/>
        </w:rPr>
        <w:t>Partial port explicit feedback</w:t>
      </w:r>
    </w:p>
    <w:p w:rsidR="008E38AD" w:rsidRDefault="007A3DC7" w:rsidP="005918BC">
      <w:pPr>
        <w:spacing w:before="60" w:after="60" w:line="288" w:lineRule="auto"/>
        <w:ind w:firstLine="270"/>
        <w:jc w:val="both"/>
        <w:rPr>
          <w:iCs/>
          <w:lang w:eastAsia="ko-KR"/>
        </w:rPr>
      </w:pPr>
      <w:r>
        <w:rPr>
          <w:iCs/>
          <w:lang w:eastAsia="ko-KR"/>
        </w:rPr>
        <w:t xml:space="preserve">Because of channel quantization, the explicit feedback amounts to significantly large feedback overhead. </w:t>
      </w:r>
      <w:r w:rsidR="008E38AD">
        <w:rPr>
          <w:iCs/>
          <w:lang w:eastAsia="ko-KR"/>
        </w:rPr>
        <w:t xml:space="preserve">To reduce overhead, </w:t>
      </w:r>
      <w:r w:rsidR="008E38AD" w:rsidRPr="00143E94">
        <w:rPr>
          <w:iCs/>
          <w:lang w:eastAsia="ko-KR"/>
        </w:rPr>
        <w:t xml:space="preserve">subarray or </w:t>
      </w:r>
      <w:r w:rsidR="008E38AD">
        <w:rPr>
          <w:iCs/>
          <w:lang w:eastAsia="ko-KR"/>
        </w:rPr>
        <w:t>partial port</w:t>
      </w:r>
      <w:r w:rsidR="008E38AD" w:rsidRPr="00143E94">
        <w:rPr>
          <w:iCs/>
          <w:lang w:eastAsia="ko-KR"/>
        </w:rPr>
        <w:t xml:space="preserve"> based </w:t>
      </w:r>
      <w:r>
        <w:rPr>
          <w:iCs/>
          <w:lang w:eastAsia="ko-KR"/>
        </w:rPr>
        <w:t>explicit feedback</w:t>
      </w:r>
      <w:r w:rsidR="008E38AD">
        <w:rPr>
          <w:iCs/>
          <w:lang w:eastAsia="ko-KR"/>
        </w:rPr>
        <w:t xml:space="preserve"> can be considered</w:t>
      </w:r>
      <w:r>
        <w:rPr>
          <w:iCs/>
          <w:lang w:eastAsia="ko-KR"/>
        </w:rPr>
        <w:t>. An</w:t>
      </w:r>
      <w:r w:rsidR="008E38AD" w:rsidRPr="00143E94">
        <w:rPr>
          <w:iCs/>
          <w:lang w:eastAsia="ko-KR"/>
        </w:rPr>
        <w:t xml:space="preserve"> </w:t>
      </w:r>
      <w:r w:rsidR="008E38AD">
        <w:rPr>
          <w:iCs/>
          <w:lang w:eastAsia="ko-KR"/>
        </w:rPr>
        <w:t>example</w:t>
      </w:r>
      <w:r>
        <w:rPr>
          <w:iCs/>
          <w:lang w:eastAsia="ko-KR"/>
        </w:rPr>
        <w:t xml:space="preserve"> </w:t>
      </w:r>
      <w:r w:rsidR="008E38AD" w:rsidRPr="00143E94">
        <w:rPr>
          <w:iCs/>
          <w:lang w:eastAsia="ko-KR"/>
        </w:rPr>
        <w:t>is show</w:t>
      </w:r>
      <w:r w:rsidR="008E38AD">
        <w:rPr>
          <w:iCs/>
          <w:lang w:eastAsia="ko-KR"/>
        </w:rPr>
        <w:t>n</w:t>
      </w:r>
      <w:r w:rsidR="008E38AD" w:rsidRPr="00143E94">
        <w:rPr>
          <w:iCs/>
          <w:lang w:eastAsia="ko-KR"/>
        </w:rPr>
        <w:t xml:space="preserve"> in </w:t>
      </w:r>
      <w:r w:rsidR="008E38AD" w:rsidRPr="008E38AD">
        <w:rPr>
          <w:iCs/>
          <w:lang w:eastAsia="ko-KR"/>
        </w:rPr>
        <w:fldChar w:fldCharType="begin"/>
      </w:r>
      <w:r w:rsidR="008E38AD" w:rsidRPr="008E38AD">
        <w:rPr>
          <w:iCs/>
          <w:lang w:eastAsia="ko-KR"/>
        </w:rPr>
        <w:instrText xml:space="preserve"> REF _Ref443897133 \h  \* MERGEFORMAT </w:instrText>
      </w:r>
      <w:r w:rsidR="008E38AD" w:rsidRPr="008E38AD">
        <w:rPr>
          <w:iCs/>
          <w:lang w:eastAsia="ko-KR"/>
        </w:rPr>
      </w:r>
      <w:r w:rsidR="008E38AD" w:rsidRPr="008E38AD">
        <w:rPr>
          <w:iCs/>
          <w:lang w:eastAsia="ko-KR"/>
        </w:rPr>
        <w:fldChar w:fldCharType="separate"/>
      </w:r>
      <w:r w:rsidR="008E38AD" w:rsidRPr="008E38AD">
        <w:rPr>
          <w:bCs/>
        </w:rPr>
        <w:t xml:space="preserve">Figure </w:t>
      </w:r>
      <w:r w:rsidR="008E38AD" w:rsidRPr="008E38AD">
        <w:rPr>
          <w:bCs/>
          <w:noProof/>
        </w:rPr>
        <w:t>3</w:t>
      </w:r>
      <w:r w:rsidR="008E38AD" w:rsidRPr="008E38AD">
        <w:rPr>
          <w:iCs/>
          <w:lang w:eastAsia="ko-KR"/>
        </w:rPr>
        <w:fldChar w:fldCharType="end"/>
      </w:r>
      <w:r>
        <w:rPr>
          <w:iCs/>
          <w:lang w:eastAsia="ko-KR"/>
        </w:rPr>
        <w:t xml:space="preserve"> in which </w:t>
      </w:r>
      <w:r w:rsidR="008E38AD" w:rsidRPr="00143E94">
        <w:rPr>
          <w:iCs/>
          <w:lang w:eastAsia="ko-KR"/>
        </w:rPr>
        <w:t xml:space="preserve">the antenna </w:t>
      </w:r>
      <w:r w:rsidR="008E38AD">
        <w:rPr>
          <w:iCs/>
          <w:lang w:eastAsia="ko-KR"/>
        </w:rPr>
        <w:t>ports are</w:t>
      </w:r>
      <w:r w:rsidR="008E38AD" w:rsidRPr="00143E94">
        <w:rPr>
          <w:iCs/>
          <w:lang w:eastAsia="ko-KR"/>
        </w:rPr>
        <w:t xml:space="preserve"> partition</w:t>
      </w:r>
      <w:r w:rsidR="00C63D76">
        <w:rPr>
          <w:iCs/>
          <w:lang w:eastAsia="ko-KR"/>
        </w:rPr>
        <w:t>ed</w:t>
      </w:r>
      <w:r w:rsidR="008E38AD" w:rsidRPr="00143E94">
        <w:rPr>
          <w:iCs/>
          <w:lang w:eastAsia="ko-KR"/>
        </w:rPr>
        <w:t xml:space="preserve"> into 4 subarrays</w:t>
      </w:r>
      <w:r w:rsidR="00C63D76">
        <w:rPr>
          <w:iCs/>
          <w:lang w:eastAsia="ko-KR"/>
        </w:rPr>
        <w:t>, and CSI-RS transmission and explicit CSI reporting are carried out for each subarray.</w:t>
      </w:r>
      <w:r w:rsidR="001009F2">
        <w:rPr>
          <w:iCs/>
          <w:lang w:eastAsia="ko-KR"/>
        </w:rPr>
        <w:t xml:space="preserve"> </w:t>
      </w:r>
      <w:r w:rsidR="001009F2" w:rsidRPr="001009F2">
        <w:rPr>
          <w:iCs/>
          <w:lang w:eastAsia="ko-KR"/>
        </w:rPr>
        <w:t xml:space="preserve">The UE </w:t>
      </w:r>
      <w:r w:rsidR="001009F2">
        <w:rPr>
          <w:iCs/>
          <w:lang w:eastAsia="ko-KR"/>
        </w:rPr>
        <w:t>derive</w:t>
      </w:r>
      <w:r>
        <w:rPr>
          <w:iCs/>
          <w:lang w:eastAsia="ko-KR"/>
        </w:rPr>
        <w:t>s</w:t>
      </w:r>
      <w:r w:rsidR="001009F2" w:rsidRPr="001009F2">
        <w:rPr>
          <w:iCs/>
          <w:lang w:eastAsia="ko-KR"/>
        </w:rPr>
        <w:t xml:space="preserve"> explicit CSI for</w:t>
      </w:r>
      <w:r w:rsidR="001009F2">
        <w:rPr>
          <w:iCs/>
          <w:lang w:eastAsia="ko-KR"/>
        </w:rPr>
        <w:t xml:space="preserve"> each subarray</w:t>
      </w:r>
      <w:r w:rsidR="001009F2" w:rsidRPr="001009F2">
        <w:rPr>
          <w:iCs/>
          <w:lang w:eastAsia="ko-KR"/>
        </w:rPr>
        <w:t xml:space="preserve"> eith</w:t>
      </w:r>
      <w:r>
        <w:rPr>
          <w:iCs/>
          <w:lang w:eastAsia="ko-KR"/>
        </w:rPr>
        <w:t>er independently or dependently, and t</w:t>
      </w:r>
      <w:r w:rsidR="001009F2" w:rsidRPr="001009F2">
        <w:rPr>
          <w:iCs/>
          <w:lang w:eastAsia="ko-KR"/>
        </w:rPr>
        <w:t xml:space="preserve">he </w:t>
      </w:r>
      <w:proofErr w:type="spellStart"/>
      <w:r w:rsidR="001009F2" w:rsidRPr="001009F2">
        <w:rPr>
          <w:iCs/>
          <w:lang w:eastAsia="ko-KR"/>
        </w:rPr>
        <w:t>eNB</w:t>
      </w:r>
      <w:proofErr w:type="spellEnd"/>
      <w:r w:rsidR="001009F2" w:rsidRPr="001009F2">
        <w:rPr>
          <w:iCs/>
          <w:lang w:eastAsia="ko-KR"/>
        </w:rPr>
        <w:t xml:space="preserve"> </w:t>
      </w:r>
      <w:r w:rsidR="001009F2">
        <w:rPr>
          <w:iCs/>
          <w:lang w:eastAsia="ko-KR"/>
        </w:rPr>
        <w:t xml:space="preserve">can </w:t>
      </w:r>
      <w:r w:rsidR="001009F2" w:rsidRPr="001009F2">
        <w:rPr>
          <w:iCs/>
          <w:lang w:eastAsia="ko-KR"/>
        </w:rPr>
        <w:t>aggregate them to reconstruct the full explicit CSI.</w:t>
      </w:r>
    </w:p>
    <w:p w:rsidR="00FA1C81" w:rsidRDefault="00FA1C81" w:rsidP="005918BC">
      <w:pPr>
        <w:spacing w:before="60" w:after="60" w:line="288" w:lineRule="auto"/>
        <w:ind w:firstLine="270"/>
        <w:jc w:val="both"/>
        <w:rPr>
          <w:iCs/>
          <w:lang w:eastAsia="ko-KR"/>
        </w:rPr>
      </w:pPr>
      <w:r>
        <w:rPr>
          <w:iCs/>
          <w:lang w:eastAsia="ko-KR"/>
        </w:rPr>
        <w:t xml:space="preserve">The overhead can be reduced further by combining the partial port explicit feedback with hybrid CSI-RS in which the UE receives two types of CSI-RS resources and reports two corresponding CSIs. The first CSI-RS is used to obtain the partial port explicit CSI feedback. Using this explicit CSI, the second CSI-RS is beam-formed and the UE reports the corresponding second CSI, which can be explicit or implicit. In this hybrid operation, the (first) explicit CSI can be aperiodic (via PUSCH) depending on the need and the second CSI can be periodic. </w:t>
      </w:r>
    </w:p>
    <w:p w:rsidR="009571B3" w:rsidRDefault="009571B3" w:rsidP="009571B3">
      <w:pPr>
        <w:spacing w:before="60" w:after="60" w:line="288" w:lineRule="auto"/>
        <w:rPr>
          <w:i/>
          <w:iCs/>
          <w:lang w:eastAsia="ko-KR"/>
        </w:rPr>
      </w:pPr>
      <w:r w:rsidRPr="009571B3">
        <w:rPr>
          <w:b/>
          <w:i/>
          <w:iCs/>
          <w:lang w:eastAsia="ko-KR"/>
        </w:rPr>
        <w:t>Proposal 3:</w:t>
      </w:r>
      <w:r>
        <w:rPr>
          <w:b/>
          <w:i/>
          <w:iCs/>
          <w:lang w:eastAsia="ko-KR"/>
        </w:rPr>
        <w:t xml:space="preserve"> </w:t>
      </w:r>
      <w:r w:rsidRPr="009571B3">
        <w:rPr>
          <w:i/>
          <w:iCs/>
          <w:lang w:eastAsia="ko-KR"/>
        </w:rPr>
        <w:t>To reduce overhead, explicit feedback can operate in conjunction with</w:t>
      </w:r>
      <w:r>
        <w:rPr>
          <w:i/>
          <w:iCs/>
          <w:lang w:eastAsia="ko-KR"/>
        </w:rPr>
        <w:t xml:space="preserve"> </w:t>
      </w:r>
      <w:r w:rsidRPr="009571B3">
        <w:rPr>
          <w:i/>
          <w:iCs/>
          <w:lang w:eastAsia="ko-KR"/>
        </w:rPr>
        <w:t>partial port and hybrid CSI-RS</w:t>
      </w:r>
      <w:r>
        <w:rPr>
          <w:i/>
          <w:iCs/>
          <w:lang w:eastAsia="ko-KR"/>
        </w:rPr>
        <w:t xml:space="preserve"> in which </w:t>
      </w:r>
    </w:p>
    <w:p w:rsidR="009571B3" w:rsidRDefault="009571B3" w:rsidP="009571B3">
      <w:pPr>
        <w:pStyle w:val="ListParagraph"/>
        <w:numPr>
          <w:ilvl w:val="0"/>
          <w:numId w:val="31"/>
        </w:numPr>
        <w:spacing w:before="60" w:after="60" w:line="288" w:lineRule="auto"/>
        <w:ind w:leftChars="0"/>
        <w:rPr>
          <w:i/>
          <w:iCs/>
          <w:lang w:eastAsia="ko-KR"/>
        </w:rPr>
      </w:pPr>
      <w:r>
        <w:rPr>
          <w:i/>
          <w:iCs/>
          <w:lang w:eastAsia="ko-KR"/>
        </w:rPr>
        <w:t xml:space="preserve">1st CSI-RS is transmitted from partial antenna ports and is </w:t>
      </w:r>
      <w:r w:rsidR="007C70A5">
        <w:rPr>
          <w:i/>
          <w:iCs/>
          <w:lang w:eastAsia="ko-KR"/>
        </w:rPr>
        <w:t>targeted</w:t>
      </w:r>
      <w:r>
        <w:rPr>
          <w:i/>
          <w:iCs/>
          <w:lang w:eastAsia="ko-KR"/>
        </w:rPr>
        <w:t xml:space="preserve"> to obtain explicit feedback; and</w:t>
      </w:r>
    </w:p>
    <w:p w:rsidR="009571B3" w:rsidRPr="009571B3" w:rsidRDefault="009571B3" w:rsidP="009571B3">
      <w:pPr>
        <w:pStyle w:val="ListParagraph"/>
        <w:numPr>
          <w:ilvl w:val="0"/>
          <w:numId w:val="31"/>
        </w:numPr>
        <w:spacing w:before="60" w:after="60" w:line="288" w:lineRule="auto"/>
        <w:ind w:leftChars="0"/>
        <w:rPr>
          <w:i/>
          <w:iCs/>
          <w:lang w:eastAsia="ko-KR"/>
        </w:rPr>
      </w:pPr>
      <w:r>
        <w:rPr>
          <w:i/>
          <w:iCs/>
          <w:lang w:eastAsia="ko-KR"/>
        </w:rPr>
        <w:t xml:space="preserve">2nd CSI-RS is beam-formed using the explicit feedback and is </w:t>
      </w:r>
      <w:r w:rsidR="007C70A5">
        <w:rPr>
          <w:i/>
          <w:iCs/>
          <w:lang w:eastAsia="ko-KR"/>
        </w:rPr>
        <w:t xml:space="preserve">targeted </w:t>
      </w:r>
      <w:r>
        <w:rPr>
          <w:i/>
          <w:iCs/>
          <w:lang w:eastAsia="ko-KR"/>
        </w:rPr>
        <w:t>to obtain a low overhead CSI feedback.</w:t>
      </w:r>
    </w:p>
    <w:p w:rsidR="003D3E2E" w:rsidRDefault="003D3E2E" w:rsidP="002958FD">
      <w:pPr>
        <w:pStyle w:val="Heading1"/>
      </w:pPr>
      <w:r>
        <w:rPr>
          <w:rFonts w:hint="eastAsia"/>
        </w:rPr>
        <w:t>Conclusions</w:t>
      </w:r>
      <w:bookmarkEnd w:id="6"/>
    </w:p>
    <w:p w:rsidR="00117EB7" w:rsidRDefault="00E468B7" w:rsidP="00DA5683">
      <w:pPr>
        <w:pStyle w:val="2222"/>
        <w:spacing w:after="120" w:line="288" w:lineRule="auto"/>
        <w:ind w:firstLineChars="0" w:firstLine="0"/>
        <w:rPr>
          <w:lang w:eastAsia="ko-KR"/>
        </w:rPr>
      </w:pPr>
      <w:r>
        <w:rPr>
          <w:lang w:eastAsia="ko-KR"/>
        </w:rPr>
        <w:t xml:space="preserve">In this contribution, </w:t>
      </w:r>
      <w:r w:rsidR="00C256C7">
        <w:rPr>
          <w:lang w:eastAsia="ko-KR"/>
        </w:rPr>
        <w:t>the need for advanced CSI feedback for</w:t>
      </w:r>
      <w:r>
        <w:rPr>
          <w:lang w:eastAsia="ko-KR"/>
        </w:rPr>
        <w:t xml:space="preserve"> </w:t>
      </w:r>
      <w:r w:rsidR="00C256C7">
        <w:rPr>
          <w:lang w:eastAsia="ko-KR"/>
        </w:rPr>
        <w:t>NR</w:t>
      </w:r>
      <w:r>
        <w:rPr>
          <w:lang w:eastAsia="ko-KR"/>
        </w:rPr>
        <w:t xml:space="preserve"> MIMO</w:t>
      </w:r>
      <w:r w:rsidR="00C256C7">
        <w:rPr>
          <w:lang w:eastAsia="ko-KR"/>
        </w:rPr>
        <w:t xml:space="preserve"> </w:t>
      </w:r>
      <w:r>
        <w:rPr>
          <w:lang w:eastAsia="ko-KR"/>
        </w:rPr>
        <w:t xml:space="preserve">is </w:t>
      </w:r>
      <w:r w:rsidR="00C256C7">
        <w:rPr>
          <w:lang w:eastAsia="ko-KR"/>
        </w:rPr>
        <w:t>presented.</w:t>
      </w:r>
      <w:r>
        <w:rPr>
          <w:lang w:eastAsia="ko-KR"/>
        </w:rPr>
        <w:t xml:space="preserve"> </w:t>
      </w:r>
      <w:r w:rsidR="00C256C7">
        <w:rPr>
          <w:lang w:eastAsia="ko-KR"/>
        </w:rPr>
        <w:t>The observations and proposals made are summarized as follows</w:t>
      </w:r>
      <w:r w:rsidR="00AC76CF">
        <w:rPr>
          <w:lang w:eastAsia="ko-KR"/>
        </w:rPr>
        <w:t>.</w:t>
      </w:r>
      <w:r w:rsidR="00117EB7">
        <w:rPr>
          <w:lang w:eastAsia="ko-KR"/>
        </w:rPr>
        <w:t xml:space="preserve"> </w:t>
      </w:r>
    </w:p>
    <w:p w:rsidR="00981709" w:rsidRDefault="00981709" w:rsidP="00662B7C">
      <w:pPr>
        <w:pStyle w:val="maintext"/>
        <w:ind w:firstLineChars="0" w:firstLine="0"/>
        <w:rPr>
          <w:i/>
        </w:rPr>
      </w:pPr>
      <w:r w:rsidRPr="00662B7C">
        <w:rPr>
          <w:b/>
          <w:i/>
        </w:rPr>
        <w:t>Observation 1</w:t>
      </w:r>
      <w:r w:rsidRPr="00662B7C">
        <w:rPr>
          <w:i/>
        </w:rPr>
        <w:t>: Implicit</w:t>
      </w:r>
      <w:r w:rsidRPr="002F2F5B">
        <w:rPr>
          <w:i/>
        </w:rPr>
        <w:t xml:space="preserve"> CS</w:t>
      </w:r>
      <w:r w:rsidRPr="00981709">
        <w:rPr>
          <w:i/>
        </w:rPr>
        <w:t>I feedback scheme alone is not enough to meet NR MIMO requirements</w:t>
      </w:r>
      <w:r>
        <w:rPr>
          <w:i/>
        </w:rPr>
        <w:t>;</w:t>
      </w:r>
      <w:r w:rsidRPr="00981709">
        <w:rPr>
          <w:i/>
        </w:rPr>
        <w:t xml:space="preserve"> </w:t>
      </w:r>
      <w:r>
        <w:rPr>
          <w:i/>
        </w:rPr>
        <w:t xml:space="preserve">and hence </w:t>
      </w:r>
      <w:r w:rsidRPr="00981709">
        <w:rPr>
          <w:i/>
        </w:rPr>
        <w:t>advanced CSI is needed.</w:t>
      </w:r>
    </w:p>
    <w:p w:rsidR="00662B7C" w:rsidRPr="004E5326" w:rsidRDefault="00662B7C" w:rsidP="00662B7C">
      <w:pPr>
        <w:spacing w:before="60" w:after="60" w:line="288" w:lineRule="auto"/>
        <w:jc w:val="both"/>
      </w:pPr>
      <w:r w:rsidRPr="004E5326">
        <w:rPr>
          <w:b/>
          <w:i/>
        </w:rPr>
        <w:t>Observation</w:t>
      </w:r>
      <w:r w:rsidRPr="00662B7C">
        <w:rPr>
          <w:b/>
          <w:i/>
        </w:rPr>
        <w:t xml:space="preserve"> 2</w:t>
      </w:r>
      <w:r w:rsidRPr="004E5326">
        <w:rPr>
          <w:b/>
          <w:i/>
        </w:rPr>
        <w:t xml:space="preserve">: </w:t>
      </w:r>
      <w:r w:rsidRPr="004E5326">
        <w:rPr>
          <w:i/>
        </w:rPr>
        <w:t xml:space="preserve">Assuming ideal channel knowledge at the </w:t>
      </w:r>
      <w:proofErr w:type="spellStart"/>
      <w:r w:rsidRPr="004E5326">
        <w:rPr>
          <w:i/>
        </w:rPr>
        <w:t>eNB</w:t>
      </w:r>
      <w:proofErr w:type="spellEnd"/>
      <w:r w:rsidRPr="004E5326">
        <w:rPr>
          <w:i/>
        </w:rPr>
        <w:t xml:space="preserve"> for explicit feedback</w:t>
      </w:r>
    </w:p>
    <w:p w:rsidR="00662B7C" w:rsidRPr="00662B7C" w:rsidRDefault="00662B7C" w:rsidP="00662B7C">
      <w:pPr>
        <w:pStyle w:val="ListParagraph"/>
        <w:numPr>
          <w:ilvl w:val="0"/>
          <w:numId w:val="25"/>
        </w:numPr>
        <w:spacing w:before="60" w:after="60" w:line="288" w:lineRule="auto"/>
        <w:ind w:leftChars="0"/>
        <w:jc w:val="both"/>
        <w:rPr>
          <w:i/>
        </w:rPr>
      </w:pPr>
      <w:r w:rsidRPr="00662B7C">
        <w:rPr>
          <w:i/>
        </w:rPr>
        <w:t>Performance gain of MU with explicit feedback over MU with implicit feedback is large in mean, 50%, and 5% UPT: 30% in mean, 40% UPT and more than 200% in 5% UPT</w:t>
      </w:r>
    </w:p>
    <w:p w:rsidR="00781B37" w:rsidRDefault="00781B37" w:rsidP="00781B37">
      <w:pPr>
        <w:pStyle w:val="maintext"/>
        <w:ind w:firstLineChars="0" w:firstLine="0"/>
      </w:pPr>
      <w:r w:rsidRPr="00781B37">
        <w:rPr>
          <w:b/>
          <w:i/>
        </w:rPr>
        <w:t>Proposal 1</w:t>
      </w:r>
      <w:r w:rsidRPr="00781B37">
        <w:rPr>
          <w:i/>
        </w:rPr>
        <w:t xml:space="preserve">: </w:t>
      </w:r>
      <w:r w:rsidRPr="00230A2E">
        <w:rPr>
          <w:i/>
        </w:rPr>
        <w:t xml:space="preserve">NR MIMO should support advanced CSI feedback </w:t>
      </w:r>
      <w:r>
        <w:rPr>
          <w:i/>
        </w:rPr>
        <w:t xml:space="preserve">schemes </w:t>
      </w:r>
      <w:r w:rsidRPr="00781B37">
        <w:rPr>
          <w:i/>
        </w:rPr>
        <w:t>belonging to the category of explicit feedback</w:t>
      </w:r>
      <w:r>
        <w:t>.</w:t>
      </w:r>
    </w:p>
    <w:p w:rsidR="00D83441" w:rsidRDefault="00D83441" w:rsidP="00D83441">
      <w:pPr>
        <w:spacing w:before="60" w:after="60" w:line="288" w:lineRule="auto"/>
        <w:rPr>
          <w:i/>
          <w:iCs/>
          <w:lang w:eastAsia="ko-KR"/>
        </w:rPr>
      </w:pPr>
      <w:r>
        <w:rPr>
          <w:b/>
          <w:i/>
          <w:iCs/>
          <w:lang w:eastAsia="ko-KR"/>
        </w:rPr>
        <w:t>Proposal 2</w:t>
      </w:r>
      <w:r w:rsidRPr="009571B3">
        <w:rPr>
          <w:b/>
          <w:i/>
          <w:iCs/>
          <w:lang w:eastAsia="ko-KR"/>
        </w:rPr>
        <w:t>:</w:t>
      </w:r>
      <w:r>
        <w:rPr>
          <w:b/>
          <w:i/>
          <w:iCs/>
          <w:lang w:eastAsia="ko-KR"/>
        </w:rPr>
        <w:t xml:space="preserve"> </w:t>
      </w:r>
      <w:r>
        <w:rPr>
          <w:i/>
          <w:iCs/>
          <w:lang w:eastAsia="ko-KR"/>
        </w:rPr>
        <w:t xml:space="preserve">The following design alternatives should be considered in designing explicit feedback for NR MIMO: </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Explicit CSI type</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Dimension reduction before quantization</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Quantization of channel coefficients</w:t>
      </w:r>
    </w:p>
    <w:p w:rsidR="00D83441" w:rsidRPr="00D83441" w:rsidRDefault="00D83441" w:rsidP="009571B3">
      <w:pPr>
        <w:pStyle w:val="ListParagraph"/>
        <w:numPr>
          <w:ilvl w:val="0"/>
          <w:numId w:val="27"/>
        </w:numPr>
        <w:spacing w:before="60" w:after="60" w:line="288" w:lineRule="auto"/>
        <w:ind w:leftChars="0"/>
        <w:rPr>
          <w:i/>
          <w:iCs/>
          <w:lang w:eastAsia="ko-KR"/>
        </w:rPr>
      </w:pPr>
      <w:r>
        <w:rPr>
          <w:i/>
          <w:iCs/>
          <w:lang w:eastAsia="ko-KR"/>
        </w:rPr>
        <w:t>CQI/RI reporting</w:t>
      </w:r>
    </w:p>
    <w:p w:rsidR="009571B3" w:rsidRDefault="009571B3" w:rsidP="009571B3">
      <w:pPr>
        <w:spacing w:before="60" w:after="60" w:line="288" w:lineRule="auto"/>
        <w:rPr>
          <w:i/>
          <w:iCs/>
          <w:lang w:eastAsia="ko-KR"/>
        </w:rPr>
      </w:pPr>
      <w:r w:rsidRPr="009571B3">
        <w:rPr>
          <w:b/>
          <w:i/>
          <w:iCs/>
          <w:lang w:eastAsia="ko-KR"/>
        </w:rPr>
        <w:t>Proposal 3:</w:t>
      </w:r>
      <w:r>
        <w:rPr>
          <w:b/>
          <w:i/>
          <w:iCs/>
          <w:lang w:eastAsia="ko-KR"/>
        </w:rPr>
        <w:t xml:space="preserve"> </w:t>
      </w:r>
      <w:r w:rsidRPr="009571B3">
        <w:rPr>
          <w:i/>
          <w:iCs/>
          <w:lang w:eastAsia="ko-KR"/>
        </w:rPr>
        <w:t>To reduce overhead, explicit feedback can operate in conjunction with</w:t>
      </w:r>
      <w:r>
        <w:rPr>
          <w:i/>
          <w:iCs/>
          <w:lang w:eastAsia="ko-KR"/>
        </w:rPr>
        <w:t xml:space="preserve"> </w:t>
      </w:r>
      <w:r w:rsidRPr="009571B3">
        <w:rPr>
          <w:i/>
          <w:iCs/>
          <w:lang w:eastAsia="ko-KR"/>
        </w:rPr>
        <w:t>partial port and hybrid CSI-RS</w:t>
      </w:r>
      <w:r>
        <w:rPr>
          <w:i/>
          <w:iCs/>
          <w:lang w:eastAsia="ko-KR"/>
        </w:rPr>
        <w:t xml:space="preserve"> in which </w:t>
      </w:r>
    </w:p>
    <w:p w:rsidR="009571B3" w:rsidRDefault="009571B3" w:rsidP="009571B3">
      <w:pPr>
        <w:pStyle w:val="ListParagraph"/>
        <w:numPr>
          <w:ilvl w:val="0"/>
          <w:numId w:val="31"/>
        </w:numPr>
        <w:spacing w:before="60" w:after="60" w:line="288" w:lineRule="auto"/>
        <w:ind w:leftChars="0"/>
        <w:rPr>
          <w:i/>
          <w:iCs/>
          <w:lang w:eastAsia="ko-KR"/>
        </w:rPr>
      </w:pPr>
      <w:r>
        <w:rPr>
          <w:i/>
          <w:iCs/>
          <w:lang w:eastAsia="ko-KR"/>
        </w:rPr>
        <w:t xml:space="preserve">1st CSI-RS is transmitted from partial antenna ports and is </w:t>
      </w:r>
      <w:r w:rsidR="007C70A5">
        <w:rPr>
          <w:i/>
          <w:iCs/>
          <w:lang w:eastAsia="ko-KR"/>
        </w:rPr>
        <w:t>targeted</w:t>
      </w:r>
      <w:r>
        <w:rPr>
          <w:i/>
          <w:iCs/>
          <w:lang w:eastAsia="ko-KR"/>
        </w:rPr>
        <w:t xml:space="preserve"> to obtain explicit feedback; and</w:t>
      </w:r>
    </w:p>
    <w:p w:rsidR="009571B3" w:rsidRPr="009571B3" w:rsidRDefault="009571B3" w:rsidP="009571B3">
      <w:pPr>
        <w:pStyle w:val="ListParagraph"/>
        <w:numPr>
          <w:ilvl w:val="0"/>
          <w:numId w:val="31"/>
        </w:numPr>
        <w:spacing w:before="60" w:after="60" w:line="288" w:lineRule="auto"/>
        <w:ind w:leftChars="0"/>
        <w:rPr>
          <w:i/>
          <w:iCs/>
          <w:lang w:eastAsia="ko-KR"/>
        </w:rPr>
      </w:pPr>
      <w:r>
        <w:rPr>
          <w:i/>
          <w:iCs/>
          <w:lang w:eastAsia="ko-KR"/>
        </w:rPr>
        <w:lastRenderedPageBreak/>
        <w:t xml:space="preserve">2nd CSI-RS is beam-formed using the explicit feedback and is </w:t>
      </w:r>
      <w:r w:rsidR="007C70A5">
        <w:rPr>
          <w:i/>
          <w:iCs/>
          <w:lang w:eastAsia="ko-KR"/>
        </w:rPr>
        <w:t xml:space="preserve">targeted </w:t>
      </w:r>
      <w:r>
        <w:rPr>
          <w:i/>
          <w:iCs/>
          <w:lang w:eastAsia="ko-KR"/>
        </w:rPr>
        <w:t>to obtain a low overhead CSI feedback.</w:t>
      </w:r>
    </w:p>
    <w:p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rsidR="009735EC" w:rsidRPr="009735EC" w:rsidRDefault="00F50EF1" w:rsidP="009735EC">
      <w:pPr>
        <w:pStyle w:val="2222"/>
        <w:numPr>
          <w:ilvl w:val="0"/>
          <w:numId w:val="5"/>
        </w:numPr>
        <w:spacing w:after="120" w:line="288" w:lineRule="auto"/>
        <w:ind w:firstLineChars="0"/>
        <w:rPr>
          <w:rFonts w:cs="Times New Roman"/>
          <w:lang w:eastAsia="ko-KR"/>
        </w:rPr>
      </w:pPr>
      <w:r w:rsidRPr="009735EC">
        <w:rPr>
          <w:rFonts w:cs="Times New Roman"/>
          <w:lang w:eastAsia="ko-KR"/>
        </w:rPr>
        <w:t>RP-1</w:t>
      </w:r>
      <w:r w:rsidR="00540BAC" w:rsidRPr="009735EC">
        <w:rPr>
          <w:rFonts w:cs="Times New Roman"/>
          <w:lang w:eastAsia="ko-KR"/>
        </w:rPr>
        <w:t>6</w:t>
      </w:r>
      <w:r w:rsidR="003F00C5" w:rsidRPr="009735EC">
        <w:rPr>
          <w:rFonts w:cs="Times New Roman"/>
          <w:lang w:eastAsia="ko-KR"/>
        </w:rPr>
        <w:t>0671</w:t>
      </w:r>
      <w:r w:rsidR="00BE5030" w:rsidRPr="009735EC">
        <w:rPr>
          <w:rFonts w:cs="Times New Roman"/>
          <w:lang w:eastAsia="ko-KR"/>
        </w:rPr>
        <w:t xml:space="preserve">, </w:t>
      </w:r>
      <w:r w:rsidR="003F00C5" w:rsidRPr="009735EC">
        <w:rPr>
          <w:rFonts w:eastAsia="Batang" w:cs="Times New Roman"/>
          <w:lang w:eastAsia="zh-CN"/>
        </w:rPr>
        <w:t xml:space="preserve">New </w:t>
      </w:r>
      <w:r w:rsidR="003F00C5" w:rsidRPr="009735EC">
        <w:rPr>
          <w:rFonts w:eastAsia="Batang" w:cs="Times New Roman"/>
          <w:lang w:eastAsia="ko-KR"/>
        </w:rPr>
        <w:t>SID Proposal</w:t>
      </w:r>
      <w:r w:rsidR="003F00C5" w:rsidRPr="009735EC">
        <w:rPr>
          <w:rFonts w:eastAsia="Batang" w:cs="Times New Roman"/>
          <w:lang w:eastAsia="zh-CN"/>
        </w:rPr>
        <w:t>: Study on New Radio Access Technology</w:t>
      </w:r>
      <w:r w:rsidR="00C6489F" w:rsidRPr="009735EC">
        <w:rPr>
          <w:rFonts w:eastAsia="Batang" w:cs="Times New Roman"/>
          <w:lang w:eastAsia="zh-CN"/>
        </w:rPr>
        <w:t>, NTT DOCOMO</w:t>
      </w:r>
      <w:r w:rsidR="00AD6148" w:rsidRPr="009735EC">
        <w:rPr>
          <w:rFonts w:eastAsia="Batang" w:cs="Times New Roman"/>
          <w:lang w:eastAsia="zh-CN"/>
        </w:rPr>
        <w:t>.</w:t>
      </w:r>
    </w:p>
    <w:p w:rsidR="009735EC" w:rsidRPr="009735EC" w:rsidRDefault="009735EC" w:rsidP="009735EC">
      <w:pPr>
        <w:pStyle w:val="2222"/>
        <w:numPr>
          <w:ilvl w:val="0"/>
          <w:numId w:val="5"/>
        </w:numPr>
        <w:spacing w:after="120" w:line="288" w:lineRule="auto"/>
        <w:ind w:firstLineChars="0"/>
        <w:rPr>
          <w:rFonts w:cs="Times New Roman"/>
          <w:lang w:eastAsia="ko-KR"/>
        </w:rPr>
      </w:pPr>
      <w:r w:rsidRPr="009735EC">
        <w:rPr>
          <w:rFonts w:cs="Times New Roman"/>
          <w:lang w:eastAsia="ko-KR"/>
        </w:rPr>
        <w:t>RP-160623, New WID Proposal: Enhancements on Full-Dimension (FD) MIMO for LTE, Samsung</w:t>
      </w:r>
    </w:p>
    <w:p w:rsidR="00EF006D" w:rsidRPr="00A85506" w:rsidRDefault="00EF006D" w:rsidP="001D607B">
      <w:pPr>
        <w:pStyle w:val="2222"/>
        <w:numPr>
          <w:ilvl w:val="0"/>
          <w:numId w:val="5"/>
        </w:numPr>
        <w:spacing w:after="120" w:line="288" w:lineRule="auto"/>
        <w:ind w:left="357" w:firstLineChars="0" w:hanging="357"/>
        <w:rPr>
          <w:rFonts w:cs="Times New Roman"/>
          <w:lang w:eastAsia="ko-KR"/>
        </w:rPr>
      </w:pPr>
      <w:bookmarkStart w:id="8" w:name="_Ref446598528"/>
      <w:r>
        <w:rPr>
          <w:rFonts w:cs="Times New Roman"/>
          <w:lang w:eastAsia="ko-KR"/>
        </w:rPr>
        <w:t>R1</w:t>
      </w:r>
      <w:r w:rsidRPr="003F00C5">
        <w:rPr>
          <w:rFonts w:cs="Times New Roman"/>
          <w:lang w:eastAsia="ko-KR"/>
        </w:rPr>
        <w:t>-</w:t>
      </w:r>
      <w:r w:rsidR="00774491" w:rsidRPr="003F00C5">
        <w:rPr>
          <w:rFonts w:cs="Times New Roman"/>
          <w:lang w:eastAsia="ko-KR"/>
        </w:rPr>
        <w:t>16</w:t>
      </w:r>
      <w:r w:rsidR="00774491">
        <w:rPr>
          <w:rFonts w:cs="Times New Roman"/>
          <w:lang w:eastAsia="ko-KR"/>
        </w:rPr>
        <w:t>4010</w:t>
      </w:r>
      <w:r w:rsidRPr="003F00C5">
        <w:rPr>
          <w:rFonts w:cs="Times New Roman"/>
          <w:lang w:eastAsia="ko-KR"/>
        </w:rPr>
        <w:t xml:space="preserve">, </w:t>
      </w:r>
      <w:r w:rsidR="00774491">
        <w:rPr>
          <w:rFonts w:cs="Times New Roman"/>
          <w:lang w:eastAsia="ko-KR"/>
        </w:rPr>
        <w:t>Discussion on CSI-RS for NR</w:t>
      </w:r>
      <w:r>
        <w:rPr>
          <w:rFonts w:eastAsia="Batang" w:cs="Times New Roman"/>
          <w:lang w:eastAsia="zh-CN"/>
        </w:rPr>
        <w:t>, Samsung.</w:t>
      </w:r>
      <w:bookmarkEnd w:id="8"/>
    </w:p>
    <w:p w:rsidR="00774491" w:rsidRPr="00A85506" w:rsidRDefault="00774491" w:rsidP="00774491">
      <w:pPr>
        <w:pStyle w:val="2222"/>
        <w:numPr>
          <w:ilvl w:val="0"/>
          <w:numId w:val="5"/>
        </w:numPr>
        <w:spacing w:after="120" w:line="288" w:lineRule="auto"/>
        <w:ind w:left="357" w:firstLineChars="0" w:hanging="357"/>
        <w:rPr>
          <w:rFonts w:cs="Times New Roman"/>
          <w:lang w:eastAsia="ko-KR"/>
        </w:rPr>
      </w:pPr>
      <w:bookmarkStart w:id="9" w:name="_Ref449999008"/>
      <w:r>
        <w:rPr>
          <w:rFonts w:cs="Times New Roman"/>
          <w:lang w:eastAsia="ko-KR"/>
        </w:rPr>
        <w:t>R1</w:t>
      </w:r>
      <w:r w:rsidRPr="003F00C5">
        <w:rPr>
          <w:rFonts w:cs="Times New Roman"/>
          <w:lang w:eastAsia="ko-KR"/>
        </w:rPr>
        <w:t>-16</w:t>
      </w:r>
      <w:r>
        <w:rPr>
          <w:rFonts w:cs="Times New Roman"/>
          <w:lang w:eastAsia="ko-KR"/>
        </w:rPr>
        <w:t>401</w:t>
      </w:r>
      <w:r w:rsidR="00321823">
        <w:rPr>
          <w:rFonts w:cs="Times New Roman"/>
          <w:lang w:eastAsia="ko-KR"/>
        </w:rPr>
        <w:t>1</w:t>
      </w:r>
      <w:r w:rsidRPr="003F00C5">
        <w:rPr>
          <w:rFonts w:cs="Times New Roman"/>
          <w:lang w:eastAsia="ko-KR"/>
        </w:rPr>
        <w:t xml:space="preserve">, </w:t>
      </w:r>
      <w:r>
        <w:rPr>
          <w:rFonts w:cs="Times New Roman"/>
          <w:lang w:eastAsia="ko-KR"/>
        </w:rPr>
        <w:t>Discussion on CSI reporting for NR</w:t>
      </w:r>
      <w:bookmarkStart w:id="10" w:name="_GoBack"/>
      <w:bookmarkEnd w:id="10"/>
      <w:r>
        <w:rPr>
          <w:rFonts w:eastAsia="Batang" w:cs="Times New Roman"/>
          <w:lang w:eastAsia="zh-CN"/>
        </w:rPr>
        <w:t>, Samsung.</w:t>
      </w:r>
      <w:bookmarkEnd w:id="9"/>
    </w:p>
    <w:p w:rsidR="008702E9" w:rsidRPr="006D1058" w:rsidRDefault="00694A86" w:rsidP="00F92B97">
      <w:pPr>
        <w:pStyle w:val="2222"/>
        <w:numPr>
          <w:ilvl w:val="0"/>
          <w:numId w:val="5"/>
        </w:numPr>
        <w:spacing w:after="120" w:line="288" w:lineRule="auto"/>
        <w:ind w:firstLineChars="0"/>
        <w:rPr>
          <w:rFonts w:cs="Times New Roman"/>
          <w:lang w:eastAsia="ko-KR"/>
        </w:rPr>
      </w:pPr>
      <w:bookmarkStart w:id="11" w:name="_Ref449999046"/>
      <w:r>
        <w:rPr>
          <w:rFonts w:cs="Times New Roman"/>
          <w:lang w:eastAsia="ko-KR"/>
        </w:rPr>
        <w:t>R1</w:t>
      </w:r>
      <w:r w:rsidRPr="003F00C5">
        <w:rPr>
          <w:rFonts w:cs="Times New Roman"/>
          <w:lang w:eastAsia="ko-KR"/>
        </w:rPr>
        <w:t>-16</w:t>
      </w:r>
      <w:r>
        <w:rPr>
          <w:rFonts w:cs="Times New Roman"/>
          <w:lang w:eastAsia="ko-KR"/>
        </w:rPr>
        <w:t>401</w:t>
      </w:r>
      <w:r w:rsidR="00F92B97">
        <w:rPr>
          <w:rFonts w:cs="Times New Roman"/>
          <w:lang w:eastAsia="ko-KR"/>
        </w:rPr>
        <w:t>5</w:t>
      </w:r>
      <w:r w:rsidRPr="003F00C5">
        <w:rPr>
          <w:rFonts w:cs="Times New Roman"/>
          <w:lang w:eastAsia="ko-KR"/>
        </w:rPr>
        <w:t xml:space="preserve">, </w:t>
      </w:r>
      <w:r w:rsidR="00F92B97" w:rsidRPr="00F92B97">
        <w:rPr>
          <w:rFonts w:cs="Times New Roman"/>
          <w:lang w:eastAsia="ko-KR"/>
        </w:rPr>
        <w:t>DL MIMO framework for NR</w:t>
      </w:r>
      <w:r>
        <w:rPr>
          <w:rFonts w:eastAsia="Batang" w:cs="Times New Roman"/>
          <w:lang w:eastAsia="zh-CN"/>
        </w:rPr>
        <w:t>, Samsung.</w:t>
      </w:r>
      <w:bookmarkEnd w:id="11"/>
    </w:p>
    <w:p w:rsidR="006D1058" w:rsidRPr="0025048D" w:rsidRDefault="006D1058" w:rsidP="006D1058">
      <w:pPr>
        <w:pStyle w:val="2222"/>
        <w:numPr>
          <w:ilvl w:val="0"/>
          <w:numId w:val="5"/>
        </w:numPr>
        <w:spacing w:after="120" w:line="288" w:lineRule="auto"/>
        <w:ind w:firstLineChars="0"/>
        <w:rPr>
          <w:rFonts w:cs="Times New Roman"/>
          <w:lang w:eastAsia="ko-KR"/>
        </w:rPr>
      </w:pPr>
      <w:r>
        <w:rPr>
          <w:rFonts w:cs="Times New Roman"/>
          <w:lang w:eastAsia="ko-KR"/>
        </w:rPr>
        <w:t>R1</w:t>
      </w:r>
      <w:r w:rsidRPr="003F00C5">
        <w:rPr>
          <w:rFonts w:cs="Times New Roman"/>
          <w:lang w:eastAsia="ko-KR"/>
        </w:rPr>
        <w:t>-16</w:t>
      </w:r>
      <w:r>
        <w:rPr>
          <w:rFonts w:cs="Times New Roman"/>
          <w:lang w:eastAsia="ko-KR"/>
        </w:rPr>
        <w:t>4016</w:t>
      </w:r>
      <w:r w:rsidRPr="003F00C5">
        <w:rPr>
          <w:rFonts w:cs="Times New Roman"/>
          <w:lang w:eastAsia="ko-KR"/>
        </w:rPr>
        <w:t xml:space="preserve">, </w:t>
      </w:r>
      <w:r w:rsidRPr="00F92B97">
        <w:rPr>
          <w:rFonts w:cs="Times New Roman"/>
          <w:lang w:eastAsia="ko-KR"/>
        </w:rPr>
        <w:t>DL MIMO framework for NR</w:t>
      </w:r>
      <w:r>
        <w:rPr>
          <w:rFonts w:eastAsia="Batang" w:cs="Times New Roman"/>
          <w:lang w:eastAsia="zh-CN"/>
        </w:rPr>
        <w:t>, Samsung.</w:t>
      </w:r>
    </w:p>
    <w:p w:rsidR="00201E9A" w:rsidRPr="006D1058" w:rsidRDefault="0021069C" w:rsidP="00201E9A">
      <w:pPr>
        <w:pStyle w:val="2222"/>
        <w:numPr>
          <w:ilvl w:val="0"/>
          <w:numId w:val="5"/>
        </w:numPr>
        <w:spacing w:after="120" w:line="288" w:lineRule="auto"/>
        <w:ind w:firstLineChars="0"/>
        <w:rPr>
          <w:rFonts w:cs="Times New Roman"/>
          <w:lang w:eastAsia="ko-KR"/>
        </w:rPr>
      </w:pPr>
      <w:r>
        <w:rPr>
          <w:rFonts w:eastAsia="Batang" w:cs="Times New Roman"/>
          <w:lang w:eastAsia="zh-CN"/>
        </w:rPr>
        <w:t>R1-164781</w:t>
      </w:r>
      <w:r w:rsidR="00201E9A">
        <w:rPr>
          <w:rFonts w:eastAsia="Batang" w:cs="Times New Roman"/>
          <w:lang w:eastAsia="zh-CN"/>
        </w:rPr>
        <w:t xml:space="preserve">, </w:t>
      </w:r>
      <w:r w:rsidR="00201E9A" w:rsidRPr="00201E9A">
        <w:rPr>
          <w:rFonts w:eastAsia="Batang" w:cs="Times New Roman"/>
          <w:lang w:eastAsia="zh-CN"/>
        </w:rPr>
        <w:t>LC based explicit CSI feedback and simulation results</w:t>
      </w:r>
      <w:r w:rsidR="00201E9A">
        <w:rPr>
          <w:rFonts w:eastAsia="Batang" w:cs="Times New Roman"/>
          <w:lang w:eastAsia="zh-CN"/>
        </w:rPr>
        <w:t>, Samsung.</w:t>
      </w:r>
    </w:p>
    <w:p w:rsidR="00897732" w:rsidRPr="00D04E23" w:rsidRDefault="00897732" w:rsidP="00897732">
      <w:pPr>
        <w:pStyle w:val="Heading1"/>
        <w:numPr>
          <w:ilvl w:val="0"/>
          <w:numId w:val="0"/>
        </w:numPr>
        <w:ind w:left="799" w:hanging="799"/>
      </w:pPr>
      <w:r>
        <w:t xml:space="preserve">Appendix: Simulation Assumptions </w:t>
      </w:r>
    </w:p>
    <w:p w:rsidR="00897732" w:rsidRDefault="00897732" w:rsidP="00897732">
      <w:pPr>
        <w:pStyle w:val="Caption"/>
        <w:keepNext/>
        <w:jc w:val="center"/>
      </w:pPr>
      <w:bookmarkStart w:id="12" w:name="_Ref427254851"/>
    </w:p>
    <w:p w:rsidR="00897732" w:rsidRDefault="00897732" w:rsidP="00897732">
      <w:pPr>
        <w:pStyle w:val="Caption"/>
        <w:keepNext/>
        <w:jc w:val="center"/>
      </w:pPr>
      <w:r>
        <w:t xml:space="preserve">Table </w:t>
      </w:r>
      <w:r>
        <w:fldChar w:fldCharType="begin"/>
      </w:r>
      <w:r>
        <w:instrText xml:space="preserve"> SEQ Table \* ARABIC </w:instrText>
      </w:r>
      <w:r>
        <w:fldChar w:fldCharType="separate"/>
      </w:r>
      <w:r w:rsidR="008E38AD">
        <w:rPr>
          <w:noProof/>
        </w:rPr>
        <w:t>1</w:t>
      </w:r>
      <w:r>
        <w:fldChar w:fldCharType="end"/>
      </w:r>
      <w:bookmarkEnd w:id="12"/>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2"/>
        <w:gridCol w:w="5763"/>
      </w:tblGrid>
      <w:tr w:rsidR="00897732" w:rsidRPr="00FC3135" w:rsidTr="00DE43C2">
        <w:trPr>
          <w:trHeight w:val="63"/>
        </w:trPr>
        <w:tc>
          <w:tcPr>
            <w:tcW w:w="2076" w:type="pct"/>
            <w:shd w:val="clear" w:color="auto" w:fill="auto"/>
            <w:vAlign w:val="center"/>
            <w:hideMark/>
          </w:tcPr>
          <w:p w:rsidR="00897732" w:rsidRPr="002C1AFE" w:rsidRDefault="00897732" w:rsidP="00DE43C2">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rsidR="00897732" w:rsidRPr="002C1AFE" w:rsidRDefault="00897732" w:rsidP="00DE43C2">
            <w:pPr>
              <w:spacing w:after="0"/>
              <w:jc w:val="center"/>
              <w:rPr>
                <w:rFonts w:eastAsia="Times New Roman"/>
                <w:b/>
                <w:sz w:val="21"/>
                <w:szCs w:val="36"/>
                <w:lang w:eastAsia="zh-TW"/>
              </w:rPr>
            </w:pPr>
            <w:r w:rsidRPr="002C1AFE">
              <w:rPr>
                <w:rFonts w:eastAsia="Arial"/>
                <w:b/>
                <w:bCs/>
                <w:kern w:val="24"/>
                <w:sz w:val="21"/>
                <w:szCs w:val="32"/>
                <w:lang w:eastAsia="zh-TW"/>
              </w:rPr>
              <w:t>Values</w:t>
            </w:r>
          </w:p>
        </w:tc>
      </w:tr>
      <w:tr w:rsidR="00897732" w:rsidRPr="00FC3135" w:rsidTr="00DE43C2">
        <w:trPr>
          <w:trHeight w:val="63"/>
        </w:trPr>
        <w:tc>
          <w:tcPr>
            <w:tcW w:w="2076"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H</w:t>
            </w:r>
            <w:r w:rsidRPr="002C1AFE">
              <w:rPr>
                <w:rFonts w:eastAsia="Arial"/>
                <w:kern w:val="24"/>
                <w:sz w:val="21"/>
                <w:szCs w:val="32"/>
                <w:lang w:eastAsia="zh-TW"/>
              </w:rPr>
              <w:t xml:space="preserve">eavy load 70% </w:t>
            </w:r>
            <w:r>
              <w:rPr>
                <w:rFonts w:eastAsia="Arial"/>
                <w:kern w:val="24"/>
                <w:sz w:val="21"/>
                <w:szCs w:val="32"/>
                <w:lang w:eastAsia="zh-TW"/>
              </w:rPr>
              <w:t xml:space="preserve">Target </w:t>
            </w:r>
            <w:r w:rsidRPr="002C1AFE">
              <w:rPr>
                <w:rFonts w:eastAsia="Arial"/>
                <w:kern w:val="24"/>
                <w:sz w:val="21"/>
                <w:szCs w:val="32"/>
                <w:lang w:eastAsia="zh-TW"/>
              </w:rPr>
              <w:t>RU)</w:t>
            </w:r>
          </w:p>
        </w:tc>
      </w:tr>
      <w:tr w:rsidR="00897732" w:rsidRPr="00FC3135" w:rsidTr="00DE43C2">
        <w:trPr>
          <w:trHeight w:val="63"/>
        </w:trPr>
        <w:tc>
          <w:tcPr>
            <w:tcW w:w="2076"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kern w:val="24"/>
                <w:sz w:val="21"/>
                <w:szCs w:val="32"/>
                <w:lang w:eastAsia="zh-TW"/>
              </w:rPr>
              <w:t>UMi-2GHz</w:t>
            </w:r>
            <w:r>
              <w:rPr>
                <w:rFonts w:eastAsia="Arial"/>
                <w:kern w:val="24"/>
                <w:sz w:val="21"/>
                <w:szCs w:val="32"/>
                <w:lang w:eastAsia="zh-TW"/>
              </w:rPr>
              <w:t>, UMa-200m</w:t>
            </w:r>
          </w:p>
        </w:tc>
      </w:tr>
      <w:tr w:rsidR="00897732" w:rsidRPr="00FC3135" w:rsidTr="00DE43C2">
        <w:trPr>
          <w:trHeight w:val="63"/>
        </w:trPr>
        <w:tc>
          <w:tcPr>
            <w:tcW w:w="2076"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kern w:val="24"/>
                <w:sz w:val="21"/>
                <w:szCs w:val="32"/>
                <w:lang w:eastAsia="zh-TW"/>
              </w:rPr>
              <w:t>(8,8), x-polarized, subarray partition</w:t>
            </w:r>
          </w:p>
        </w:tc>
      </w:tr>
      <w:tr w:rsidR="00897732" w:rsidRPr="00FC3135" w:rsidTr="00DE43C2">
        <w:trPr>
          <w:trHeight w:val="63"/>
        </w:trPr>
        <w:tc>
          <w:tcPr>
            <w:tcW w:w="2076"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P) </w:t>
            </w:r>
          </w:p>
        </w:tc>
        <w:tc>
          <w:tcPr>
            <w:tcW w:w="2924" w:type="pct"/>
            <w:shd w:val="clear" w:color="auto" w:fill="auto"/>
            <w:vAlign w:val="center"/>
            <w:hideMark/>
          </w:tcPr>
          <w:p w:rsidR="00897732" w:rsidRPr="002C1AFE" w:rsidRDefault="00897732" w:rsidP="00CC737F">
            <w:pPr>
              <w:spacing w:after="0"/>
              <w:jc w:val="center"/>
              <w:rPr>
                <w:rFonts w:eastAsia="Times New Roman"/>
                <w:sz w:val="21"/>
                <w:szCs w:val="36"/>
                <w:lang w:eastAsia="zh-TW"/>
              </w:rPr>
            </w:pPr>
            <w:r>
              <w:rPr>
                <w:rFonts w:eastAsia="Arial"/>
                <w:kern w:val="24"/>
                <w:sz w:val="21"/>
                <w:szCs w:val="32"/>
                <w:lang w:eastAsia="zh-TW"/>
              </w:rPr>
              <w:t>16 ports: (2,4,2)</w:t>
            </w:r>
          </w:p>
        </w:tc>
      </w:tr>
      <w:tr w:rsidR="00897732" w:rsidRPr="00FC3135" w:rsidTr="00DE43C2">
        <w:trPr>
          <w:trHeight w:val="63"/>
        </w:trPr>
        <w:tc>
          <w:tcPr>
            <w:tcW w:w="2076"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bCs/>
                <w:kern w:val="24"/>
                <w:sz w:val="21"/>
                <w:szCs w:val="32"/>
                <w:lang w:eastAsia="zh-TW"/>
              </w:rPr>
              <w:t>BS (H,V) antenna spacing</w:t>
            </w:r>
          </w:p>
        </w:tc>
        <w:tc>
          <w:tcPr>
            <w:tcW w:w="2924"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kern w:val="24"/>
                <w:sz w:val="21"/>
                <w:szCs w:val="32"/>
                <w:lang w:eastAsia="zh-TW"/>
              </w:rPr>
              <w:t>(0.5, 0.8)λ</w:t>
            </w:r>
          </w:p>
        </w:tc>
      </w:tr>
      <w:tr w:rsidR="00897732" w:rsidRPr="00FC3135" w:rsidTr="00DE43C2">
        <w:trPr>
          <w:trHeight w:val="63"/>
        </w:trPr>
        <w:tc>
          <w:tcPr>
            <w:tcW w:w="2076"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kern w:val="24"/>
                <w:sz w:val="21"/>
                <w:szCs w:val="32"/>
                <w:lang w:eastAsia="zh-TW"/>
              </w:rPr>
              <w:t>BS: (+45°,-45°); MS: (0°, 90°)</w:t>
            </w:r>
          </w:p>
        </w:tc>
      </w:tr>
      <w:tr w:rsidR="00897732" w:rsidRPr="00FC3135" w:rsidTr="00DE43C2">
        <w:trPr>
          <w:trHeight w:val="63"/>
        </w:trPr>
        <w:tc>
          <w:tcPr>
            <w:tcW w:w="2076"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bCs/>
                <w:kern w:val="24"/>
                <w:sz w:val="21"/>
                <w:szCs w:val="32"/>
                <w:lang w:eastAsia="zh-TW"/>
              </w:rPr>
              <w:t>Number of UE antennas</w:t>
            </w:r>
          </w:p>
        </w:tc>
        <w:tc>
          <w:tcPr>
            <w:tcW w:w="2924"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kern w:val="24"/>
                <w:sz w:val="21"/>
                <w:szCs w:val="32"/>
                <w:lang w:eastAsia="zh-TW"/>
              </w:rPr>
              <w:t>2</w:t>
            </w:r>
          </w:p>
        </w:tc>
      </w:tr>
      <w:tr w:rsidR="00897732" w:rsidRPr="00FC3135" w:rsidTr="00DE43C2">
        <w:trPr>
          <w:trHeight w:val="63"/>
        </w:trPr>
        <w:tc>
          <w:tcPr>
            <w:tcW w:w="2076"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MU pre-coding</w:t>
            </w:r>
          </w:p>
        </w:tc>
        <w:tc>
          <w:tcPr>
            <w:tcW w:w="2924"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kern w:val="24"/>
                <w:sz w:val="21"/>
                <w:szCs w:val="32"/>
                <w:lang w:eastAsia="zh-TW"/>
              </w:rPr>
              <w:t>SLNR</w:t>
            </w:r>
          </w:p>
        </w:tc>
      </w:tr>
      <w:tr w:rsidR="00897732" w:rsidRPr="00FC3135" w:rsidTr="00DE43C2">
        <w:trPr>
          <w:trHeight w:val="63"/>
        </w:trPr>
        <w:tc>
          <w:tcPr>
            <w:tcW w:w="2076"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rsidR="00897732" w:rsidRPr="002C1AFE" w:rsidRDefault="00897732" w:rsidP="00CC737F">
            <w:pPr>
              <w:spacing w:after="0"/>
              <w:ind w:left="1267"/>
              <w:contextualSpacing/>
              <w:rPr>
                <w:rFonts w:eastAsia="Times New Roman"/>
                <w:sz w:val="21"/>
                <w:szCs w:val="36"/>
                <w:lang w:eastAsia="zh-TW"/>
              </w:rPr>
            </w:pPr>
            <w:r w:rsidRPr="002C1AFE">
              <w:rPr>
                <w:rFonts w:eastAsia="Arial"/>
                <w:kern w:val="24"/>
                <w:sz w:val="21"/>
                <w:szCs w:val="32"/>
                <w:lang w:eastAsia="zh-TW"/>
              </w:rPr>
              <w:t>MU, Proportional fair, up to 4 layers</w:t>
            </w:r>
          </w:p>
        </w:tc>
      </w:tr>
      <w:tr w:rsidR="00897732" w:rsidRPr="00FC3135" w:rsidTr="00DE43C2">
        <w:trPr>
          <w:trHeight w:val="63"/>
        </w:trPr>
        <w:tc>
          <w:tcPr>
            <w:tcW w:w="2076"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kern w:val="24"/>
                <w:sz w:val="21"/>
                <w:szCs w:val="32"/>
                <w:lang w:eastAsia="zh-TW"/>
              </w:rPr>
              <w:t>Ideal</w:t>
            </w:r>
          </w:p>
        </w:tc>
      </w:tr>
      <w:tr w:rsidR="00897732" w:rsidRPr="00FC3135" w:rsidTr="00DE43C2">
        <w:trPr>
          <w:trHeight w:val="63"/>
        </w:trPr>
        <w:tc>
          <w:tcPr>
            <w:tcW w:w="2076"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kern w:val="24"/>
                <w:sz w:val="21"/>
                <w:szCs w:val="32"/>
                <w:lang w:eastAsia="zh-TW"/>
              </w:rPr>
              <w:t>1</w:t>
            </w:r>
          </w:p>
        </w:tc>
      </w:tr>
      <w:tr w:rsidR="00897732" w:rsidRPr="00FC3135" w:rsidTr="00DE43C2">
        <w:trPr>
          <w:trHeight w:val="63"/>
        </w:trPr>
        <w:tc>
          <w:tcPr>
            <w:tcW w:w="2076"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bCs/>
                <w:kern w:val="24"/>
                <w:sz w:val="21"/>
                <w:szCs w:val="32"/>
                <w:lang w:eastAsia="zh-TW"/>
              </w:rPr>
              <w:t xml:space="preserve">Receiver </w:t>
            </w:r>
          </w:p>
        </w:tc>
        <w:tc>
          <w:tcPr>
            <w:tcW w:w="2924" w:type="pct"/>
            <w:shd w:val="clear" w:color="auto" w:fill="auto"/>
            <w:vAlign w:val="center"/>
            <w:hideMark/>
          </w:tcPr>
          <w:p w:rsidR="00897732" w:rsidRPr="002C1AFE" w:rsidRDefault="00897732" w:rsidP="00DE43C2">
            <w:pPr>
              <w:spacing w:after="0"/>
              <w:jc w:val="center"/>
              <w:rPr>
                <w:rFonts w:eastAsia="Times New Roman"/>
                <w:sz w:val="21"/>
                <w:szCs w:val="36"/>
                <w:lang w:eastAsia="zh-TW"/>
              </w:rPr>
            </w:pPr>
            <w:r w:rsidRPr="002C1AFE">
              <w:rPr>
                <w:rFonts w:eastAsia="Arial"/>
                <w:kern w:val="24"/>
                <w:sz w:val="21"/>
                <w:szCs w:val="32"/>
                <w:lang w:eastAsia="zh-TW"/>
              </w:rPr>
              <w:t>MMSE-IRC</w:t>
            </w:r>
          </w:p>
        </w:tc>
      </w:tr>
      <w:tr w:rsidR="00897732" w:rsidRPr="00FC3135" w:rsidTr="00DE43C2">
        <w:trPr>
          <w:trHeight w:val="63"/>
        </w:trPr>
        <w:tc>
          <w:tcPr>
            <w:tcW w:w="2076" w:type="pct"/>
            <w:shd w:val="clear" w:color="auto" w:fill="auto"/>
            <w:vAlign w:val="center"/>
          </w:tcPr>
          <w:p w:rsidR="00897732" w:rsidRPr="002C1AFE" w:rsidRDefault="00897732" w:rsidP="00DE43C2">
            <w:pPr>
              <w:spacing w:after="0"/>
              <w:jc w:val="center"/>
              <w:rPr>
                <w:rFonts w:eastAsia="Arial"/>
                <w:bCs/>
                <w:kern w:val="24"/>
                <w:sz w:val="21"/>
                <w:szCs w:val="32"/>
                <w:lang w:eastAsia="zh-TW"/>
              </w:rPr>
            </w:pPr>
            <w:r>
              <w:rPr>
                <w:rFonts w:eastAsia="Arial"/>
                <w:bCs/>
                <w:kern w:val="24"/>
                <w:sz w:val="21"/>
                <w:szCs w:val="32"/>
                <w:lang w:eastAsia="zh-TW"/>
              </w:rPr>
              <w:t>Codebook for Implicit feedback</w:t>
            </w:r>
          </w:p>
        </w:tc>
        <w:tc>
          <w:tcPr>
            <w:tcW w:w="2924" w:type="pct"/>
            <w:shd w:val="clear" w:color="auto" w:fill="auto"/>
            <w:vAlign w:val="center"/>
          </w:tcPr>
          <w:p w:rsidR="00897732" w:rsidRPr="002C1AFE" w:rsidRDefault="00897732" w:rsidP="00DE43C2">
            <w:pPr>
              <w:spacing w:after="0"/>
              <w:jc w:val="center"/>
              <w:rPr>
                <w:rFonts w:eastAsia="Arial"/>
                <w:kern w:val="24"/>
                <w:sz w:val="21"/>
                <w:szCs w:val="32"/>
                <w:lang w:eastAsia="zh-TW"/>
              </w:rPr>
            </w:pPr>
            <w:r>
              <w:rPr>
                <w:rFonts w:eastAsia="Arial"/>
                <w:kern w:val="24"/>
                <w:sz w:val="21"/>
                <w:szCs w:val="32"/>
                <w:lang w:eastAsia="zh-TW"/>
              </w:rPr>
              <w:t>Extension of Rel. 13 Class A, Codebook-</w:t>
            </w:r>
            <w:proofErr w:type="spellStart"/>
            <w:r>
              <w:rPr>
                <w:rFonts w:eastAsia="Arial"/>
                <w:kern w:val="24"/>
                <w:sz w:val="21"/>
                <w:szCs w:val="32"/>
                <w:lang w:eastAsia="zh-TW"/>
              </w:rPr>
              <w:t>Config</w:t>
            </w:r>
            <w:proofErr w:type="spellEnd"/>
            <w:r>
              <w:rPr>
                <w:rFonts w:eastAsia="Arial"/>
                <w:kern w:val="24"/>
                <w:sz w:val="21"/>
                <w:szCs w:val="32"/>
                <w:lang w:eastAsia="zh-TW"/>
              </w:rPr>
              <w:t xml:space="preserve"> = 1</w:t>
            </w:r>
          </w:p>
        </w:tc>
      </w:tr>
    </w:tbl>
    <w:p w:rsidR="002B3B3B" w:rsidRPr="002B3B3B" w:rsidRDefault="002B3B3B" w:rsidP="00BB51CF">
      <w:pPr>
        <w:pStyle w:val="2222"/>
        <w:spacing w:after="120" w:line="288" w:lineRule="auto"/>
        <w:ind w:left="357" w:firstLineChars="0" w:firstLine="0"/>
        <w:rPr>
          <w:rFonts w:cs="Times New Roman"/>
          <w:lang w:eastAsia="ko-KR"/>
        </w:rPr>
      </w:pPr>
    </w:p>
    <w:sectPr w:rsidR="002B3B3B" w:rsidRPr="002B3B3B" w:rsidSect="00872417">
      <w:head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191" w:rsidRDefault="00C97191">
      <w:r>
        <w:separator/>
      </w:r>
    </w:p>
  </w:endnote>
  <w:endnote w:type="continuationSeparator" w:id="0">
    <w:p w:rsidR="00C97191" w:rsidRDefault="00C9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191" w:rsidRDefault="00C97191">
      <w:r>
        <w:separator/>
      </w:r>
    </w:p>
  </w:footnote>
  <w:footnote w:type="continuationSeparator" w:id="0">
    <w:p w:rsidR="00C97191" w:rsidRDefault="00C97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3C8" w:rsidRDefault="00BA13C8">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3D40644"/>
    <w:multiLevelType w:val="hybridMultilevel"/>
    <w:tmpl w:val="3174A81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
    <w:nsid w:val="04293852"/>
    <w:multiLevelType w:val="hybridMultilevel"/>
    <w:tmpl w:val="E2E891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F4717CA"/>
    <w:multiLevelType w:val="hybridMultilevel"/>
    <w:tmpl w:val="9A729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1E26495"/>
    <w:multiLevelType w:val="hybridMultilevel"/>
    <w:tmpl w:val="09E8714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nsid w:val="3521730F"/>
    <w:multiLevelType w:val="hybridMultilevel"/>
    <w:tmpl w:val="AFF4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E207F1"/>
    <w:multiLevelType w:val="hybridMultilevel"/>
    <w:tmpl w:val="D46A665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nsid w:val="4E944DBC"/>
    <w:multiLevelType w:val="hybridMultilevel"/>
    <w:tmpl w:val="C140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9DC1CBE"/>
    <w:multiLevelType w:val="hybridMultilevel"/>
    <w:tmpl w:val="B6D0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6">
    <w:nsid w:val="654C6329"/>
    <w:multiLevelType w:val="hybridMultilevel"/>
    <w:tmpl w:val="BF6A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8">
    <w:nsid w:val="6D662BBF"/>
    <w:multiLevelType w:val="hybridMultilevel"/>
    <w:tmpl w:val="E686642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9">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3"/>
  </w:num>
  <w:num w:numId="3">
    <w:abstractNumId w:val="22"/>
  </w:num>
  <w:num w:numId="4">
    <w:abstractNumId w:val="30"/>
  </w:num>
  <w:num w:numId="5">
    <w:abstractNumId w:val="3"/>
  </w:num>
  <w:num w:numId="6">
    <w:abstractNumId w:val="25"/>
  </w:num>
  <w:num w:numId="7">
    <w:abstractNumId w:val="16"/>
  </w:num>
  <w:num w:numId="8">
    <w:abstractNumId w:val="27"/>
  </w:num>
  <w:num w:numId="9">
    <w:abstractNumId w:val="21"/>
  </w:num>
  <w:num w:numId="10">
    <w:abstractNumId w:val="11"/>
  </w:num>
  <w:num w:numId="11">
    <w:abstractNumId w:val="24"/>
  </w:num>
  <w:num w:numId="12">
    <w:abstractNumId w:val="0"/>
  </w:num>
  <w:num w:numId="13">
    <w:abstractNumId w:val="8"/>
  </w:num>
  <w:num w:numId="14">
    <w:abstractNumId w:val="4"/>
  </w:num>
  <w:num w:numId="15">
    <w:abstractNumId w:val="9"/>
  </w:num>
  <w:num w:numId="16">
    <w:abstractNumId w:val="17"/>
  </w:num>
  <w:num w:numId="17">
    <w:abstractNumId w:val="19"/>
  </w:num>
  <w:num w:numId="18">
    <w:abstractNumId w:val="10"/>
  </w:num>
  <w:num w:numId="19">
    <w:abstractNumId w:val="5"/>
  </w:num>
  <w:num w:numId="20">
    <w:abstractNumId w:val="18"/>
  </w:num>
  <w:num w:numId="21">
    <w:abstractNumId w:val="12"/>
  </w:num>
  <w:num w:numId="22">
    <w:abstractNumId w:val="1"/>
  </w:num>
  <w:num w:numId="23">
    <w:abstractNumId w:val="2"/>
  </w:num>
  <w:num w:numId="24">
    <w:abstractNumId w:val="29"/>
  </w:num>
  <w:num w:numId="25">
    <w:abstractNumId w:val="26"/>
  </w:num>
  <w:num w:numId="26">
    <w:abstractNumId w:val="23"/>
  </w:num>
  <w:num w:numId="27">
    <w:abstractNumId w:val="15"/>
  </w:num>
  <w:num w:numId="28">
    <w:abstractNumId w:val="7"/>
  </w:num>
  <w:num w:numId="29">
    <w:abstractNumId w:val="14"/>
  </w:num>
  <w:num w:numId="30">
    <w:abstractNumId w:val="20"/>
  </w:num>
  <w:num w:numId="31">
    <w:abstractNumId w:val="2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8FC"/>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4714"/>
    <w:rsid w:val="00065630"/>
    <w:rsid w:val="00070FFF"/>
    <w:rsid w:val="0007119C"/>
    <w:rsid w:val="00072453"/>
    <w:rsid w:val="00073C42"/>
    <w:rsid w:val="000755B5"/>
    <w:rsid w:val="00076FF5"/>
    <w:rsid w:val="000775AB"/>
    <w:rsid w:val="00081722"/>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095B"/>
    <w:rsid w:val="000D1026"/>
    <w:rsid w:val="000D19F4"/>
    <w:rsid w:val="000D25AC"/>
    <w:rsid w:val="000D4806"/>
    <w:rsid w:val="000D5200"/>
    <w:rsid w:val="000D758A"/>
    <w:rsid w:val="000D77B5"/>
    <w:rsid w:val="000E2201"/>
    <w:rsid w:val="000E48A4"/>
    <w:rsid w:val="000E512F"/>
    <w:rsid w:val="000E7166"/>
    <w:rsid w:val="000E722C"/>
    <w:rsid w:val="000F0D83"/>
    <w:rsid w:val="000F2916"/>
    <w:rsid w:val="000F3287"/>
    <w:rsid w:val="000F3AB3"/>
    <w:rsid w:val="000F433B"/>
    <w:rsid w:val="000F5D7C"/>
    <w:rsid w:val="000F60C9"/>
    <w:rsid w:val="000F762B"/>
    <w:rsid w:val="001009F2"/>
    <w:rsid w:val="00100CCE"/>
    <w:rsid w:val="00100E9E"/>
    <w:rsid w:val="0010112F"/>
    <w:rsid w:val="00101AC6"/>
    <w:rsid w:val="00101FE9"/>
    <w:rsid w:val="00102506"/>
    <w:rsid w:val="001038BF"/>
    <w:rsid w:val="00103FB1"/>
    <w:rsid w:val="00104BD6"/>
    <w:rsid w:val="001065FA"/>
    <w:rsid w:val="001067FF"/>
    <w:rsid w:val="00106F9A"/>
    <w:rsid w:val="00107C3A"/>
    <w:rsid w:val="00111454"/>
    <w:rsid w:val="001119F5"/>
    <w:rsid w:val="00112A78"/>
    <w:rsid w:val="00114EB4"/>
    <w:rsid w:val="001155B8"/>
    <w:rsid w:val="001173EB"/>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36E6"/>
    <w:rsid w:val="0015445A"/>
    <w:rsid w:val="0015718B"/>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1E9A"/>
    <w:rsid w:val="00202049"/>
    <w:rsid w:val="00202279"/>
    <w:rsid w:val="00202BE0"/>
    <w:rsid w:val="002044FD"/>
    <w:rsid w:val="00205935"/>
    <w:rsid w:val="00205DF1"/>
    <w:rsid w:val="0021069C"/>
    <w:rsid w:val="0021177B"/>
    <w:rsid w:val="002128BC"/>
    <w:rsid w:val="0021354A"/>
    <w:rsid w:val="00213AE9"/>
    <w:rsid w:val="00214221"/>
    <w:rsid w:val="0021488F"/>
    <w:rsid w:val="002155AA"/>
    <w:rsid w:val="0021595D"/>
    <w:rsid w:val="002164F7"/>
    <w:rsid w:val="00217130"/>
    <w:rsid w:val="0021730E"/>
    <w:rsid w:val="002177FD"/>
    <w:rsid w:val="00217AA4"/>
    <w:rsid w:val="00220CE6"/>
    <w:rsid w:val="00221014"/>
    <w:rsid w:val="00221965"/>
    <w:rsid w:val="00222B5E"/>
    <w:rsid w:val="002231C0"/>
    <w:rsid w:val="002234ED"/>
    <w:rsid w:val="00223BC8"/>
    <w:rsid w:val="00223C65"/>
    <w:rsid w:val="00225263"/>
    <w:rsid w:val="00225F6B"/>
    <w:rsid w:val="00227E85"/>
    <w:rsid w:val="002302CD"/>
    <w:rsid w:val="00230A2E"/>
    <w:rsid w:val="00232DD2"/>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048D"/>
    <w:rsid w:val="00251DAC"/>
    <w:rsid w:val="0025287D"/>
    <w:rsid w:val="00253605"/>
    <w:rsid w:val="00254613"/>
    <w:rsid w:val="0025697E"/>
    <w:rsid w:val="00257528"/>
    <w:rsid w:val="002576FF"/>
    <w:rsid w:val="00257F7E"/>
    <w:rsid w:val="0026001B"/>
    <w:rsid w:val="00261808"/>
    <w:rsid w:val="002624DF"/>
    <w:rsid w:val="00262587"/>
    <w:rsid w:val="002638DC"/>
    <w:rsid w:val="0026470F"/>
    <w:rsid w:val="00264DBB"/>
    <w:rsid w:val="00265619"/>
    <w:rsid w:val="00266890"/>
    <w:rsid w:val="00266901"/>
    <w:rsid w:val="00266A3B"/>
    <w:rsid w:val="002679C3"/>
    <w:rsid w:val="002679D5"/>
    <w:rsid w:val="00267BC6"/>
    <w:rsid w:val="0027050B"/>
    <w:rsid w:val="00270C66"/>
    <w:rsid w:val="002714B9"/>
    <w:rsid w:val="00271FF9"/>
    <w:rsid w:val="002738B0"/>
    <w:rsid w:val="002738CD"/>
    <w:rsid w:val="00274128"/>
    <w:rsid w:val="00274425"/>
    <w:rsid w:val="00274B12"/>
    <w:rsid w:val="002757AF"/>
    <w:rsid w:val="00275C05"/>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33E"/>
    <w:rsid w:val="002E39D5"/>
    <w:rsid w:val="002E5EC2"/>
    <w:rsid w:val="002E60AB"/>
    <w:rsid w:val="002F00C5"/>
    <w:rsid w:val="002F28D8"/>
    <w:rsid w:val="002F2F5B"/>
    <w:rsid w:val="002F47AD"/>
    <w:rsid w:val="002F5790"/>
    <w:rsid w:val="002F6FEC"/>
    <w:rsid w:val="003006CA"/>
    <w:rsid w:val="0030336D"/>
    <w:rsid w:val="00303FBB"/>
    <w:rsid w:val="003052A7"/>
    <w:rsid w:val="003065FD"/>
    <w:rsid w:val="0031062D"/>
    <w:rsid w:val="00310B3E"/>
    <w:rsid w:val="003114E5"/>
    <w:rsid w:val="0031349A"/>
    <w:rsid w:val="00313945"/>
    <w:rsid w:val="00313DC6"/>
    <w:rsid w:val="00314E63"/>
    <w:rsid w:val="003155DC"/>
    <w:rsid w:val="00315A91"/>
    <w:rsid w:val="00316644"/>
    <w:rsid w:val="00316AD7"/>
    <w:rsid w:val="00316B82"/>
    <w:rsid w:val="00317BEA"/>
    <w:rsid w:val="00317FB1"/>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3129D"/>
    <w:rsid w:val="003324E2"/>
    <w:rsid w:val="003341BA"/>
    <w:rsid w:val="0033527C"/>
    <w:rsid w:val="0033544D"/>
    <w:rsid w:val="00336575"/>
    <w:rsid w:val="00337211"/>
    <w:rsid w:val="00337623"/>
    <w:rsid w:val="0034437D"/>
    <w:rsid w:val="003447C2"/>
    <w:rsid w:val="00345DEA"/>
    <w:rsid w:val="003476A1"/>
    <w:rsid w:val="003514CD"/>
    <w:rsid w:val="003524BB"/>
    <w:rsid w:val="00353368"/>
    <w:rsid w:val="00353783"/>
    <w:rsid w:val="00354C75"/>
    <w:rsid w:val="003552C8"/>
    <w:rsid w:val="00355426"/>
    <w:rsid w:val="00360211"/>
    <w:rsid w:val="00361538"/>
    <w:rsid w:val="00361D72"/>
    <w:rsid w:val="003626DE"/>
    <w:rsid w:val="00362D53"/>
    <w:rsid w:val="00362DB7"/>
    <w:rsid w:val="00363312"/>
    <w:rsid w:val="003636D3"/>
    <w:rsid w:val="00363F8E"/>
    <w:rsid w:val="00364A48"/>
    <w:rsid w:val="00364A9A"/>
    <w:rsid w:val="00366C0E"/>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6DE9"/>
    <w:rsid w:val="003877AE"/>
    <w:rsid w:val="00390D43"/>
    <w:rsid w:val="0039130B"/>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41F"/>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2AB3"/>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2C0D"/>
    <w:rsid w:val="004430A5"/>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5F9"/>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31D3"/>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326"/>
    <w:rsid w:val="004E5728"/>
    <w:rsid w:val="004E577A"/>
    <w:rsid w:val="004E6011"/>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0F2D"/>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7235"/>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6DC4"/>
    <w:rsid w:val="005D740C"/>
    <w:rsid w:val="005D7BC7"/>
    <w:rsid w:val="005E2034"/>
    <w:rsid w:val="005E52D7"/>
    <w:rsid w:val="005E5807"/>
    <w:rsid w:val="005E58B6"/>
    <w:rsid w:val="005F1FBE"/>
    <w:rsid w:val="005F4E6B"/>
    <w:rsid w:val="005F4F56"/>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603"/>
    <w:rsid w:val="0062531F"/>
    <w:rsid w:val="006255CB"/>
    <w:rsid w:val="00627509"/>
    <w:rsid w:val="00630E9A"/>
    <w:rsid w:val="00631C9C"/>
    <w:rsid w:val="00632AE4"/>
    <w:rsid w:val="0063477E"/>
    <w:rsid w:val="00634989"/>
    <w:rsid w:val="006377FF"/>
    <w:rsid w:val="00641F41"/>
    <w:rsid w:val="00642A83"/>
    <w:rsid w:val="00643083"/>
    <w:rsid w:val="006458B7"/>
    <w:rsid w:val="00645E63"/>
    <w:rsid w:val="00646DBE"/>
    <w:rsid w:val="00647880"/>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856DD"/>
    <w:rsid w:val="00685BF2"/>
    <w:rsid w:val="00690293"/>
    <w:rsid w:val="00690437"/>
    <w:rsid w:val="00690CE2"/>
    <w:rsid w:val="006918CE"/>
    <w:rsid w:val="0069233F"/>
    <w:rsid w:val="00694A86"/>
    <w:rsid w:val="00694BC6"/>
    <w:rsid w:val="00696206"/>
    <w:rsid w:val="0069655D"/>
    <w:rsid w:val="00696E55"/>
    <w:rsid w:val="006A0925"/>
    <w:rsid w:val="006A25EB"/>
    <w:rsid w:val="006A2D38"/>
    <w:rsid w:val="006A6FAD"/>
    <w:rsid w:val="006B1826"/>
    <w:rsid w:val="006B1A8D"/>
    <w:rsid w:val="006B347E"/>
    <w:rsid w:val="006B3AC1"/>
    <w:rsid w:val="006B4275"/>
    <w:rsid w:val="006B43E1"/>
    <w:rsid w:val="006B5A69"/>
    <w:rsid w:val="006B6EFB"/>
    <w:rsid w:val="006B7556"/>
    <w:rsid w:val="006C02D8"/>
    <w:rsid w:val="006C0965"/>
    <w:rsid w:val="006C292A"/>
    <w:rsid w:val="006C2CEB"/>
    <w:rsid w:val="006C4640"/>
    <w:rsid w:val="006D0769"/>
    <w:rsid w:val="006D1058"/>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3A23"/>
    <w:rsid w:val="006E5428"/>
    <w:rsid w:val="006E6697"/>
    <w:rsid w:val="006E6A76"/>
    <w:rsid w:val="006F0700"/>
    <w:rsid w:val="006F199F"/>
    <w:rsid w:val="006F204A"/>
    <w:rsid w:val="006F4BD2"/>
    <w:rsid w:val="006F4D44"/>
    <w:rsid w:val="006F4D8E"/>
    <w:rsid w:val="006F6EF9"/>
    <w:rsid w:val="006F79E1"/>
    <w:rsid w:val="006F7BCF"/>
    <w:rsid w:val="0070274F"/>
    <w:rsid w:val="00705B9C"/>
    <w:rsid w:val="00706011"/>
    <w:rsid w:val="0070636F"/>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27363"/>
    <w:rsid w:val="007321FF"/>
    <w:rsid w:val="00732EEB"/>
    <w:rsid w:val="00735463"/>
    <w:rsid w:val="00737F4D"/>
    <w:rsid w:val="00741B82"/>
    <w:rsid w:val="00746D48"/>
    <w:rsid w:val="00750E72"/>
    <w:rsid w:val="00753A41"/>
    <w:rsid w:val="00755AD7"/>
    <w:rsid w:val="00756864"/>
    <w:rsid w:val="00760CE8"/>
    <w:rsid w:val="00761697"/>
    <w:rsid w:val="007625EC"/>
    <w:rsid w:val="007658A6"/>
    <w:rsid w:val="00766BA8"/>
    <w:rsid w:val="00771F90"/>
    <w:rsid w:val="0077429E"/>
    <w:rsid w:val="00774491"/>
    <w:rsid w:val="00775996"/>
    <w:rsid w:val="0077688F"/>
    <w:rsid w:val="00776D43"/>
    <w:rsid w:val="00776FB7"/>
    <w:rsid w:val="00777922"/>
    <w:rsid w:val="0078020B"/>
    <w:rsid w:val="00780248"/>
    <w:rsid w:val="0078028C"/>
    <w:rsid w:val="00781967"/>
    <w:rsid w:val="00781B37"/>
    <w:rsid w:val="00782F72"/>
    <w:rsid w:val="0078358F"/>
    <w:rsid w:val="007843C4"/>
    <w:rsid w:val="007858E7"/>
    <w:rsid w:val="007874F1"/>
    <w:rsid w:val="007901FD"/>
    <w:rsid w:val="007902B1"/>
    <w:rsid w:val="0079133C"/>
    <w:rsid w:val="00791704"/>
    <w:rsid w:val="00791981"/>
    <w:rsid w:val="00792B38"/>
    <w:rsid w:val="00793489"/>
    <w:rsid w:val="00793519"/>
    <w:rsid w:val="00794412"/>
    <w:rsid w:val="007973AE"/>
    <w:rsid w:val="00797420"/>
    <w:rsid w:val="00797B10"/>
    <w:rsid w:val="007A2CF0"/>
    <w:rsid w:val="007A3DB5"/>
    <w:rsid w:val="007A3DC7"/>
    <w:rsid w:val="007B1C28"/>
    <w:rsid w:val="007B299C"/>
    <w:rsid w:val="007B2A97"/>
    <w:rsid w:val="007B3ED7"/>
    <w:rsid w:val="007B49B4"/>
    <w:rsid w:val="007B6146"/>
    <w:rsid w:val="007C1FEB"/>
    <w:rsid w:val="007C25EB"/>
    <w:rsid w:val="007C5842"/>
    <w:rsid w:val="007C6231"/>
    <w:rsid w:val="007C70A5"/>
    <w:rsid w:val="007C7CD0"/>
    <w:rsid w:val="007D3572"/>
    <w:rsid w:val="007D3B92"/>
    <w:rsid w:val="007D7A62"/>
    <w:rsid w:val="007E1D9C"/>
    <w:rsid w:val="007E31E4"/>
    <w:rsid w:val="007E42C7"/>
    <w:rsid w:val="007E57D0"/>
    <w:rsid w:val="007E63F4"/>
    <w:rsid w:val="007E7FB0"/>
    <w:rsid w:val="007F1467"/>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66DC"/>
    <w:rsid w:val="00822B88"/>
    <w:rsid w:val="00822F8F"/>
    <w:rsid w:val="00824242"/>
    <w:rsid w:val="0082435C"/>
    <w:rsid w:val="0082540F"/>
    <w:rsid w:val="00825973"/>
    <w:rsid w:val="008266A5"/>
    <w:rsid w:val="00826F46"/>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EBE"/>
    <w:rsid w:val="00860184"/>
    <w:rsid w:val="00860ECC"/>
    <w:rsid w:val="00861ED9"/>
    <w:rsid w:val="00862A8D"/>
    <w:rsid w:val="0086401C"/>
    <w:rsid w:val="008640F9"/>
    <w:rsid w:val="00864AFB"/>
    <w:rsid w:val="00864E80"/>
    <w:rsid w:val="00866E62"/>
    <w:rsid w:val="008677FE"/>
    <w:rsid w:val="008702E9"/>
    <w:rsid w:val="00872047"/>
    <w:rsid w:val="00872417"/>
    <w:rsid w:val="0087249F"/>
    <w:rsid w:val="00873BC4"/>
    <w:rsid w:val="00875365"/>
    <w:rsid w:val="0087541D"/>
    <w:rsid w:val="008765FC"/>
    <w:rsid w:val="00877054"/>
    <w:rsid w:val="00877486"/>
    <w:rsid w:val="0087758D"/>
    <w:rsid w:val="00877BC4"/>
    <w:rsid w:val="00880765"/>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A0D"/>
    <w:rsid w:val="00895E5D"/>
    <w:rsid w:val="00897732"/>
    <w:rsid w:val="008A026C"/>
    <w:rsid w:val="008A12CF"/>
    <w:rsid w:val="008A1817"/>
    <w:rsid w:val="008A1EB7"/>
    <w:rsid w:val="008A3312"/>
    <w:rsid w:val="008A4260"/>
    <w:rsid w:val="008A4B3A"/>
    <w:rsid w:val="008A4D2F"/>
    <w:rsid w:val="008A4E83"/>
    <w:rsid w:val="008A606F"/>
    <w:rsid w:val="008A60FF"/>
    <w:rsid w:val="008A6641"/>
    <w:rsid w:val="008A7736"/>
    <w:rsid w:val="008B2920"/>
    <w:rsid w:val="008B494B"/>
    <w:rsid w:val="008B6030"/>
    <w:rsid w:val="008B6FD7"/>
    <w:rsid w:val="008B71C1"/>
    <w:rsid w:val="008C0511"/>
    <w:rsid w:val="008C3FDD"/>
    <w:rsid w:val="008C5D63"/>
    <w:rsid w:val="008C7A40"/>
    <w:rsid w:val="008D324A"/>
    <w:rsid w:val="008D390E"/>
    <w:rsid w:val="008D5A50"/>
    <w:rsid w:val="008D5BAB"/>
    <w:rsid w:val="008E0543"/>
    <w:rsid w:val="008E1091"/>
    <w:rsid w:val="008E158C"/>
    <w:rsid w:val="008E1CBB"/>
    <w:rsid w:val="008E1EB9"/>
    <w:rsid w:val="008E38AD"/>
    <w:rsid w:val="008E686B"/>
    <w:rsid w:val="008F2B67"/>
    <w:rsid w:val="008F301F"/>
    <w:rsid w:val="008F3F16"/>
    <w:rsid w:val="008F55A4"/>
    <w:rsid w:val="008F58AD"/>
    <w:rsid w:val="008F6B64"/>
    <w:rsid w:val="00901A1C"/>
    <w:rsid w:val="00902F8A"/>
    <w:rsid w:val="009038A9"/>
    <w:rsid w:val="00904908"/>
    <w:rsid w:val="009078A9"/>
    <w:rsid w:val="00907CE5"/>
    <w:rsid w:val="009103AF"/>
    <w:rsid w:val="009112F8"/>
    <w:rsid w:val="00911CDE"/>
    <w:rsid w:val="00911FD8"/>
    <w:rsid w:val="0091365E"/>
    <w:rsid w:val="009170D7"/>
    <w:rsid w:val="00917BD8"/>
    <w:rsid w:val="0092003A"/>
    <w:rsid w:val="00921C98"/>
    <w:rsid w:val="0092441A"/>
    <w:rsid w:val="00924866"/>
    <w:rsid w:val="0092530C"/>
    <w:rsid w:val="00925AA2"/>
    <w:rsid w:val="00931E59"/>
    <w:rsid w:val="009322F2"/>
    <w:rsid w:val="00933BB5"/>
    <w:rsid w:val="0093725F"/>
    <w:rsid w:val="00937E33"/>
    <w:rsid w:val="009446EA"/>
    <w:rsid w:val="00945482"/>
    <w:rsid w:val="00945E21"/>
    <w:rsid w:val="00947445"/>
    <w:rsid w:val="009502CE"/>
    <w:rsid w:val="0095220B"/>
    <w:rsid w:val="00952316"/>
    <w:rsid w:val="00952B7C"/>
    <w:rsid w:val="009532C0"/>
    <w:rsid w:val="00954215"/>
    <w:rsid w:val="00954A84"/>
    <w:rsid w:val="009564A8"/>
    <w:rsid w:val="009571B3"/>
    <w:rsid w:val="0096225A"/>
    <w:rsid w:val="009623EE"/>
    <w:rsid w:val="00964FE6"/>
    <w:rsid w:val="00967D6D"/>
    <w:rsid w:val="00972D70"/>
    <w:rsid w:val="009735EC"/>
    <w:rsid w:val="00975CC7"/>
    <w:rsid w:val="00976F41"/>
    <w:rsid w:val="00977E64"/>
    <w:rsid w:val="00980278"/>
    <w:rsid w:val="00980425"/>
    <w:rsid w:val="0098068D"/>
    <w:rsid w:val="00981709"/>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4121"/>
    <w:rsid w:val="009A546A"/>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3FBF"/>
    <w:rsid w:val="009D45C5"/>
    <w:rsid w:val="009E19E6"/>
    <w:rsid w:val="009E2872"/>
    <w:rsid w:val="009E4A14"/>
    <w:rsid w:val="009F0D5B"/>
    <w:rsid w:val="009F1A2B"/>
    <w:rsid w:val="009F307D"/>
    <w:rsid w:val="009F34AE"/>
    <w:rsid w:val="009F451D"/>
    <w:rsid w:val="009F46B7"/>
    <w:rsid w:val="009F5246"/>
    <w:rsid w:val="009F5B4F"/>
    <w:rsid w:val="00A02D0F"/>
    <w:rsid w:val="00A0774C"/>
    <w:rsid w:val="00A10587"/>
    <w:rsid w:val="00A109F3"/>
    <w:rsid w:val="00A10FCC"/>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83"/>
    <w:rsid w:val="00A5697C"/>
    <w:rsid w:val="00A60A1B"/>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506"/>
    <w:rsid w:val="00A85F48"/>
    <w:rsid w:val="00A86177"/>
    <w:rsid w:val="00A930E9"/>
    <w:rsid w:val="00A947EF"/>
    <w:rsid w:val="00A9517A"/>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399"/>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4DC4"/>
    <w:rsid w:val="00B7558B"/>
    <w:rsid w:val="00B7692A"/>
    <w:rsid w:val="00B7737D"/>
    <w:rsid w:val="00B774A4"/>
    <w:rsid w:val="00B80FAF"/>
    <w:rsid w:val="00B836ED"/>
    <w:rsid w:val="00B848C9"/>
    <w:rsid w:val="00B85D36"/>
    <w:rsid w:val="00B872C6"/>
    <w:rsid w:val="00B93E09"/>
    <w:rsid w:val="00B93EE0"/>
    <w:rsid w:val="00B95489"/>
    <w:rsid w:val="00B96BFE"/>
    <w:rsid w:val="00BA0940"/>
    <w:rsid w:val="00BA13C8"/>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3890"/>
    <w:rsid w:val="00BD4462"/>
    <w:rsid w:val="00BD7DAB"/>
    <w:rsid w:val="00BE1A0A"/>
    <w:rsid w:val="00BE25BC"/>
    <w:rsid w:val="00BE2BF8"/>
    <w:rsid w:val="00BE3569"/>
    <w:rsid w:val="00BE389E"/>
    <w:rsid w:val="00BE398D"/>
    <w:rsid w:val="00BE3D38"/>
    <w:rsid w:val="00BE447E"/>
    <w:rsid w:val="00BE5030"/>
    <w:rsid w:val="00BE66B6"/>
    <w:rsid w:val="00BE6CA2"/>
    <w:rsid w:val="00BE77AD"/>
    <w:rsid w:val="00BE7E89"/>
    <w:rsid w:val="00BF0BE6"/>
    <w:rsid w:val="00BF216C"/>
    <w:rsid w:val="00BF26A0"/>
    <w:rsid w:val="00BF2C7B"/>
    <w:rsid w:val="00C02C22"/>
    <w:rsid w:val="00C0397A"/>
    <w:rsid w:val="00C0411A"/>
    <w:rsid w:val="00C0469F"/>
    <w:rsid w:val="00C04C83"/>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56C7"/>
    <w:rsid w:val="00C2580D"/>
    <w:rsid w:val="00C2617F"/>
    <w:rsid w:val="00C27490"/>
    <w:rsid w:val="00C311DA"/>
    <w:rsid w:val="00C32284"/>
    <w:rsid w:val="00C328DB"/>
    <w:rsid w:val="00C32AC2"/>
    <w:rsid w:val="00C33BE7"/>
    <w:rsid w:val="00C359D2"/>
    <w:rsid w:val="00C4109E"/>
    <w:rsid w:val="00C42ED0"/>
    <w:rsid w:val="00C44D97"/>
    <w:rsid w:val="00C452B3"/>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D76"/>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1F70"/>
    <w:rsid w:val="00CB259B"/>
    <w:rsid w:val="00CB25C5"/>
    <w:rsid w:val="00CB2C08"/>
    <w:rsid w:val="00CB3FA8"/>
    <w:rsid w:val="00CB414B"/>
    <w:rsid w:val="00CB7374"/>
    <w:rsid w:val="00CB79AA"/>
    <w:rsid w:val="00CB7DB8"/>
    <w:rsid w:val="00CC0693"/>
    <w:rsid w:val="00CC109A"/>
    <w:rsid w:val="00CC1560"/>
    <w:rsid w:val="00CC27A1"/>
    <w:rsid w:val="00CC29CE"/>
    <w:rsid w:val="00CC2EC6"/>
    <w:rsid w:val="00CC423C"/>
    <w:rsid w:val="00CC5DFD"/>
    <w:rsid w:val="00CC6844"/>
    <w:rsid w:val="00CC737F"/>
    <w:rsid w:val="00CC7C8D"/>
    <w:rsid w:val="00CC7F74"/>
    <w:rsid w:val="00CD13E5"/>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97D"/>
    <w:rsid w:val="00CF4F42"/>
    <w:rsid w:val="00CF57C7"/>
    <w:rsid w:val="00CF6AD3"/>
    <w:rsid w:val="00CF7537"/>
    <w:rsid w:val="00CF7C58"/>
    <w:rsid w:val="00D05563"/>
    <w:rsid w:val="00D06D97"/>
    <w:rsid w:val="00D07B94"/>
    <w:rsid w:val="00D07EC2"/>
    <w:rsid w:val="00D10133"/>
    <w:rsid w:val="00D10778"/>
    <w:rsid w:val="00D10FA1"/>
    <w:rsid w:val="00D11A6D"/>
    <w:rsid w:val="00D13806"/>
    <w:rsid w:val="00D147F5"/>
    <w:rsid w:val="00D14C5D"/>
    <w:rsid w:val="00D154BD"/>
    <w:rsid w:val="00D15929"/>
    <w:rsid w:val="00D15A2A"/>
    <w:rsid w:val="00D16868"/>
    <w:rsid w:val="00D175ED"/>
    <w:rsid w:val="00D17DCE"/>
    <w:rsid w:val="00D21563"/>
    <w:rsid w:val="00D22CEF"/>
    <w:rsid w:val="00D2719E"/>
    <w:rsid w:val="00D2759E"/>
    <w:rsid w:val="00D27B3D"/>
    <w:rsid w:val="00D3051E"/>
    <w:rsid w:val="00D30624"/>
    <w:rsid w:val="00D31D6A"/>
    <w:rsid w:val="00D32097"/>
    <w:rsid w:val="00D33009"/>
    <w:rsid w:val="00D33ACD"/>
    <w:rsid w:val="00D348E4"/>
    <w:rsid w:val="00D40DAB"/>
    <w:rsid w:val="00D4171F"/>
    <w:rsid w:val="00D5026F"/>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05F"/>
    <w:rsid w:val="00D8023F"/>
    <w:rsid w:val="00D82B0E"/>
    <w:rsid w:val="00D83441"/>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E135B"/>
    <w:rsid w:val="00DE13AB"/>
    <w:rsid w:val="00DE1C7E"/>
    <w:rsid w:val="00DE31AD"/>
    <w:rsid w:val="00DE4619"/>
    <w:rsid w:val="00DE714A"/>
    <w:rsid w:val="00DF27CE"/>
    <w:rsid w:val="00DF2CB8"/>
    <w:rsid w:val="00DF3A66"/>
    <w:rsid w:val="00DF3E32"/>
    <w:rsid w:val="00DF73AC"/>
    <w:rsid w:val="00DF7613"/>
    <w:rsid w:val="00E007C7"/>
    <w:rsid w:val="00E009A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26C5"/>
    <w:rsid w:val="00E3384C"/>
    <w:rsid w:val="00E34E86"/>
    <w:rsid w:val="00E35478"/>
    <w:rsid w:val="00E359CA"/>
    <w:rsid w:val="00E3673D"/>
    <w:rsid w:val="00E41835"/>
    <w:rsid w:val="00E42776"/>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D71"/>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7A93"/>
    <w:rsid w:val="00E87B10"/>
    <w:rsid w:val="00E902AB"/>
    <w:rsid w:val="00E90C53"/>
    <w:rsid w:val="00E90F78"/>
    <w:rsid w:val="00E91637"/>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807"/>
    <w:rsid w:val="00EA7A98"/>
    <w:rsid w:val="00EB25B1"/>
    <w:rsid w:val="00EB3120"/>
    <w:rsid w:val="00EB45BB"/>
    <w:rsid w:val="00EC03BE"/>
    <w:rsid w:val="00EC1B2D"/>
    <w:rsid w:val="00EC1D3E"/>
    <w:rsid w:val="00EC27D3"/>
    <w:rsid w:val="00EC3ACA"/>
    <w:rsid w:val="00EC4AF7"/>
    <w:rsid w:val="00EC5328"/>
    <w:rsid w:val="00EC62BA"/>
    <w:rsid w:val="00ED00DE"/>
    <w:rsid w:val="00ED048F"/>
    <w:rsid w:val="00ED0992"/>
    <w:rsid w:val="00ED0A8D"/>
    <w:rsid w:val="00ED135E"/>
    <w:rsid w:val="00ED337E"/>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A8"/>
    <w:rsid w:val="00F01548"/>
    <w:rsid w:val="00F01774"/>
    <w:rsid w:val="00F01D83"/>
    <w:rsid w:val="00F01FD0"/>
    <w:rsid w:val="00F0387E"/>
    <w:rsid w:val="00F03B43"/>
    <w:rsid w:val="00F040F9"/>
    <w:rsid w:val="00F06541"/>
    <w:rsid w:val="00F070D6"/>
    <w:rsid w:val="00F07F4E"/>
    <w:rsid w:val="00F102D7"/>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2A56"/>
    <w:rsid w:val="00F45E58"/>
    <w:rsid w:val="00F46173"/>
    <w:rsid w:val="00F47ABE"/>
    <w:rsid w:val="00F50EF1"/>
    <w:rsid w:val="00F53998"/>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85B"/>
    <w:rsid w:val="00F90D2E"/>
    <w:rsid w:val="00F92B60"/>
    <w:rsid w:val="00F92B97"/>
    <w:rsid w:val="00F9397F"/>
    <w:rsid w:val="00F93DAF"/>
    <w:rsid w:val="00F94036"/>
    <w:rsid w:val="00F94C74"/>
    <w:rsid w:val="00F95ADC"/>
    <w:rsid w:val="00F97AB2"/>
    <w:rsid w:val="00FA1886"/>
    <w:rsid w:val="00FA1977"/>
    <w:rsid w:val="00FA1C81"/>
    <w:rsid w:val="00FA37F1"/>
    <w:rsid w:val="00FA3983"/>
    <w:rsid w:val="00FA49ED"/>
    <w:rsid w:val="00FA73F2"/>
    <w:rsid w:val="00FA77AE"/>
    <w:rsid w:val="00FA7C6D"/>
    <w:rsid w:val="00FB03EA"/>
    <w:rsid w:val="00FB1962"/>
    <w:rsid w:val="00FB4F84"/>
    <w:rsid w:val="00FB52F3"/>
    <w:rsid w:val="00FB6769"/>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9BA"/>
    <w:rsid w:val="00FF2B38"/>
    <w:rsid w:val="00FF2D1C"/>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MU Implicit</c:v>
                </c:pt>
              </c:strCache>
            </c:strRef>
          </c:tx>
          <c:invertIfNegative val="0"/>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MU Explicit</c:v>
                </c:pt>
              </c:strCache>
            </c:strRef>
          </c:tx>
          <c:invertIfNegative val="0"/>
          <c:cat>
            <c:strRef>
              <c:f>Sheet1!$A$2:$A$4</c:f>
              <c:strCache>
                <c:ptCount val="3"/>
                <c:pt idx="0">
                  <c:v>Avg UPT</c:v>
                </c:pt>
                <c:pt idx="1">
                  <c:v>50% UPT</c:v>
                </c:pt>
                <c:pt idx="2">
                  <c:v>5% UPT</c:v>
                </c:pt>
              </c:strCache>
            </c:strRef>
          </c:cat>
          <c:val>
            <c:numRef>
              <c:f>Sheet1!$C$2:$C$4</c:f>
              <c:numCache>
                <c:formatCode>General</c:formatCode>
                <c:ptCount val="3"/>
                <c:pt idx="0">
                  <c:v>1.3053525812392326</c:v>
                </c:pt>
                <c:pt idx="1">
                  <c:v>1.3940632776395308</c:v>
                </c:pt>
                <c:pt idx="2">
                  <c:v>2.2878581173260573</c:v>
                </c:pt>
              </c:numCache>
            </c:numRef>
          </c:val>
        </c:ser>
        <c:dLbls>
          <c:showLegendKey val="0"/>
          <c:showVal val="0"/>
          <c:showCatName val="0"/>
          <c:showSerName val="0"/>
          <c:showPercent val="0"/>
          <c:showBubbleSize val="0"/>
        </c:dLbls>
        <c:gapWidth val="150"/>
        <c:axId val="143023104"/>
        <c:axId val="143024896"/>
      </c:barChart>
      <c:catAx>
        <c:axId val="143023104"/>
        <c:scaling>
          <c:orientation val="minMax"/>
        </c:scaling>
        <c:delete val="0"/>
        <c:axPos val="b"/>
        <c:majorTickMark val="out"/>
        <c:minorTickMark val="none"/>
        <c:tickLblPos val="nextTo"/>
        <c:txPr>
          <a:bodyPr/>
          <a:lstStyle/>
          <a:p>
            <a:pPr>
              <a:defRPr sz="600"/>
            </a:pPr>
            <a:endParaRPr lang="en-US"/>
          </a:p>
        </c:txPr>
        <c:crossAx val="143024896"/>
        <c:crosses val="autoZero"/>
        <c:auto val="1"/>
        <c:lblAlgn val="ctr"/>
        <c:lblOffset val="100"/>
        <c:noMultiLvlLbl val="0"/>
      </c:catAx>
      <c:valAx>
        <c:axId val="143024896"/>
        <c:scaling>
          <c:orientation val="minMax"/>
        </c:scaling>
        <c:delete val="0"/>
        <c:axPos val="l"/>
        <c:majorGridlines/>
        <c:numFmt formatCode="0%" sourceLinked="0"/>
        <c:majorTickMark val="out"/>
        <c:minorTickMark val="none"/>
        <c:tickLblPos val="nextTo"/>
        <c:txPr>
          <a:bodyPr/>
          <a:lstStyle/>
          <a:p>
            <a:pPr>
              <a:defRPr sz="600"/>
            </a:pPr>
            <a:endParaRPr lang="en-US"/>
          </a:p>
        </c:txPr>
        <c:crossAx val="143023104"/>
        <c:crosses val="autoZero"/>
        <c:crossBetween val="between"/>
      </c:valAx>
    </c:plotArea>
    <c:legend>
      <c:legendPos val="r"/>
      <c:overlay val="0"/>
      <c:txPr>
        <a:bodyPr/>
        <a:lstStyle/>
        <a:p>
          <a:pPr>
            <a:defRPr sz="600"/>
          </a:pPr>
          <a:endParaRPr lang="en-US"/>
        </a:p>
      </c:txPr>
    </c:legend>
    <c:plotVisOnly val="1"/>
    <c:dispBlanksAs val="gap"/>
    <c:showDLblsOverMax val="0"/>
  </c:chart>
  <c:txPr>
    <a:bodyPr/>
    <a:lstStyle/>
    <a:p>
      <a:pPr>
        <a:defRPr sz="500"/>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MU Implicit</c:v>
                </c:pt>
              </c:strCache>
            </c:strRef>
          </c:tx>
          <c:invertIfNegative val="0"/>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MU Explicit</c:v>
                </c:pt>
              </c:strCache>
            </c:strRef>
          </c:tx>
          <c:invertIfNegative val="0"/>
          <c:cat>
            <c:strRef>
              <c:f>Sheet1!$A$2:$A$4</c:f>
              <c:strCache>
                <c:ptCount val="3"/>
                <c:pt idx="0">
                  <c:v>Avg UPT</c:v>
                </c:pt>
                <c:pt idx="1">
                  <c:v>50% UPT</c:v>
                </c:pt>
                <c:pt idx="2">
                  <c:v>5% UPT</c:v>
                </c:pt>
              </c:strCache>
            </c:strRef>
          </c:cat>
          <c:val>
            <c:numRef>
              <c:f>Sheet1!$C$2:$C$4</c:f>
              <c:numCache>
                <c:formatCode>General</c:formatCode>
                <c:ptCount val="3"/>
                <c:pt idx="0">
                  <c:v>1.315748964</c:v>
                </c:pt>
                <c:pt idx="1">
                  <c:v>1.428094443</c:v>
                </c:pt>
                <c:pt idx="2">
                  <c:v>2.0556966619999999</c:v>
                </c:pt>
              </c:numCache>
            </c:numRef>
          </c:val>
        </c:ser>
        <c:dLbls>
          <c:showLegendKey val="0"/>
          <c:showVal val="0"/>
          <c:showCatName val="0"/>
          <c:showSerName val="0"/>
          <c:showPercent val="0"/>
          <c:showBubbleSize val="0"/>
        </c:dLbls>
        <c:gapWidth val="150"/>
        <c:axId val="143811712"/>
        <c:axId val="143813248"/>
      </c:barChart>
      <c:catAx>
        <c:axId val="143811712"/>
        <c:scaling>
          <c:orientation val="minMax"/>
        </c:scaling>
        <c:delete val="0"/>
        <c:axPos val="b"/>
        <c:majorTickMark val="out"/>
        <c:minorTickMark val="none"/>
        <c:tickLblPos val="nextTo"/>
        <c:txPr>
          <a:bodyPr/>
          <a:lstStyle/>
          <a:p>
            <a:pPr>
              <a:defRPr sz="600"/>
            </a:pPr>
            <a:endParaRPr lang="en-US"/>
          </a:p>
        </c:txPr>
        <c:crossAx val="143813248"/>
        <c:crosses val="autoZero"/>
        <c:auto val="1"/>
        <c:lblAlgn val="ctr"/>
        <c:lblOffset val="100"/>
        <c:noMultiLvlLbl val="0"/>
      </c:catAx>
      <c:valAx>
        <c:axId val="143813248"/>
        <c:scaling>
          <c:orientation val="minMax"/>
        </c:scaling>
        <c:delete val="0"/>
        <c:axPos val="l"/>
        <c:majorGridlines/>
        <c:numFmt formatCode="0%" sourceLinked="0"/>
        <c:majorTickMark val="out"/>
        <c:minorTickMark val="none"/>
        <c:tickLblPos val="nextTo"/>
        <c:txPr>
          <a:bodyPr/>
          <a:lstStyle/>
          <a:p>
            <a:pPr>
              <a:defRPr sz="600"/>
            </a:pPr>
            <a:endParaRPr lang="en-US"/>
          </a:p>
        </c:txPr>
        <c:crossAx val="143811712"/>
        <c:crosses val="autoZero"/>
        <c:crossBetween val="between"/>
      </c:valAx>
    </c:plotArea>
    <c:legend>
      <c:legendPos val="r"/>
      <c:overlay val="0"/>
      <c:txPr>
        <a:bodyPr/>
        <a:lstStyle/>
        <a:p>
          <a:pPr>
            <a:defRPr sz="600"/>
          </a:pPr>
          <a:endParaRPr lang="en-US"/>
        </a:p>
      </c:txPr>
    </c:legend>
    <c:plotVisOnly val="1"/>
    <c:dispBlanksAs val="gap"/>
    <c:showDLblsOverMax val="0"/>
  </c:chart>
  <c:txPr>
    <a:bodyPr/>
    <a:lstStyle/>
    <a:p>
      <a:pPr>
        <a:defRPr sz="300"/>
      </a:pPr>
      <a:endParaRPr lang="en-US"/>
    </a:p>
  </c:txPr>
  <c:externalData r:id="rId2">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F1A39-5BBC-46B7-B991-B1CBB98EE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1974</Words>
  <Characters>11257</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5</cp:revision>
  <cp:lastPrinted>2012-03-15T10:36:00Z</cp:lastPrinted>
  <dcterms:created xsi:type="dcterms:W3CDTF">2016-05-13T14:43:00Z</dcterms:created>
  <dcterms:modified xsi:type="dcterms:W3CDTF">2016-05-13T21:41:00Z</dcterms:modified>
</cp:coreProperties>
</file>